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91B49" w14:textId="77777777" w:rsidR="00F31DD1" w:rsidRDefault="00F31DD1" w:rsidP="75311818">
      <w:pPr>
        <w:spacing w:line="200" w:lineRule="auto"/>
        <w:jc w:val="both"/>
        <w:rPr>
          <w:rFonts w:ascii="Arial" w:eastAsia="Arial" w:hAnsi="Arial" w:cs="Arial"/>
          <w:b/>
          <w:bCs/>
        </w:rPr>
      </w:pPr>
      <w:bookmarkStart w:id="0" w:name="_GoBack"/>
      <w:bookmarkEnd w:id="0"/>
    </w:p>
    <w:p w14:paraId="31B8B53C" w14:textId="77777777" w:rsidR="00F31DD1" w:rsidRDefault="00342BFE" w:rsidP="75311818">
      <w:pPr>
        <w:spacing w:line="200" w:lineRule="auto"/>
        <w:jc w:val="center"/>
        <w:rPr>
          <w:rFonts w:ascii="Arial" w:eastAsia="Arial" w:hAnsi="Arial" w:cs="Arial"/>
          <w:b/>
          <w:bCs/>
        </w:rPr>
      </w:pPr>
      <w:r w:rsidRPr="75311818">
        <w:rPr>
          <w:rFonts w:ascii="Arial" w:eastAsia="Arial" w:hAnsi="Arial" w:cs="Arial"/>
          <w:b/>
          <w:bCs/>
        </w:rPr>
        <w:t>MEMORANDO</w:t>
      </w:r>
    </w:p>
    <w:p w14:paraId="160D7FFD" w14:textId="77777777" w:rsidR="00F31DD1" w:rsidRDefault="00F31DD1" w:rsidP="75311818">
      <w:pPr>
        <w:spacing w:line="200" w:lineRule="auto"/>
        <w:jc w:val="both"/>
        <w:rPr>
          <w:rFonts w:ascii="Arial" w:eastAsia="Arial" w:hAnsi="Arial" w:cs="Arial"/>
          <w:b/>
          <w:bCs/>
        </w:rPr>
      </w:pPr>
    </w:p>
    <w:p w14:paraId="1EF3C170" w14:textId="77777777" w:rsidR="00F31DD1" w:rsidRDefault="00F31DD1" w:rsidP="75311818">
      <w:pPr>
        <w:spacing w:line="200" w:lineRule="auto"/>
        <w:jc w:val="both"/>
        <w:rPr>
          <w:rFonts w:ascii="Arial" w:eastAsia="Arial" w:hAnsi="Arial" w:cs="Arial"/>
          <w:b/>
          <w:bCs/>
        </w:rPr>
      </w:pPr>
    </w:p>
    <w:p w14:paraId="18F67C14" w14:textId="520E41E6" w:rsidR="00F31DD1" w:rsidRDefault="00342BFE" w:rsidP="75311818">
      <w:pPr>
        <w:spacing w:line="276" w:lineRule="auto"/>
        <w:jc w:val="both"/>
        <w:rPr>
          <w:rFonts w:ascii="Arial" w:eastAsia="Arial" w:hAnsi="Arial" w:cs="Arial"/>
          <w:b/>
          <w:bCs/>
        </w:rPr>
      </w:pPr>
      <w:r w:rsidRPr="75311818">
        <w:rPr>
          <w:rFonts w:ascii="Arial" w:eastAsia="Arial" w:hAnsi="Arial" w:cs="Arial"/>
          <w:b/>
          <w:bCs/>
        </w:rPr>
        <w:t xml:space="preserve">PARA: </w:t>
      </w:r>
      <w:r>
        <w:tab/>
      </w:r>
      <w:r w:rsidR="7B62600E" w:rsidRPr="75311818">
        <w:rPr>
          <w:rFonts w:ascii="Arial" w:eastAsia="Arial" w:hAnsi="Arial" w:cs="Arial"/>
          <w:b/>
          <w:bCs/>
          <w:color w:val="000000" w:themeColor="text1"/>
        </w:rPr>
        <w:t>DAVID ANDRÉS GIRALDO UMBARILA</w:t>
      </w:r>
      <w:r>
        <w:tab/>
      </w:r>
      <w:r>
        <w:tab/>
      </w:r>
      <w:r>
        <w:tab/>
      </w:r>
    </w:p>
    <w:p w14:paraId="4302B85F" w14:textId="4F5ACAEC" w:rsidR="00F31DD1" w:rsidRDefault="00342BFE" w:rsidP="75311818">
      <w:pPr>
        <w:spacing w:line="276" w:lineRule="auto"/>
        <w:ind w:left="720" w:firstLine="720"/>
        <w:jc w:val="both"/>
        <w:rPr>
          <w:rFonts w:ascii="Arial" w:eastAsia="Arial" w:hAnsi="Arial" w:cs="Arial"/>
          <w:b/>
          <w:bCs/>
        </w:rPr>
      </w:pPr>
      <w:r w:rsidRPr="75311818">
        <w:rPr>
          <w:rFonts w:ascii="Arial" w:eastAsia="Arial" w:hAnsi="Arial" w:cs="Arial"/>
        </w:rPr>
        <w:t xml:space="preserve">Subsecretario Comisión </w:t>
      </w:r>
      <w:r w:rsidR="7C3D8CA7" w:rsidRPr="75311818">
        <w:rPr>
          <w:rFonts w:ascii="Arial" w:eastAsia="Arial" w:hAnsi="Arial" w:cs="Arial"/>
        </w:rPr>
        <w:t xml:space="preserve">Primera </w:t>
      </w:r>
      <w:r w:rsidRPr="75311818">
        <w:rPr>
          <w:rFonts w:ascii="Arial" w:eastAsia="Arial" w:hAnsi="Arial" w:cs="Arial"/>
        </w:rPr>
        <w:t xml:space="preserve">Permanente de </w:t>
      </w:r>
    </w:p>
    <w:p w14:paraId="3D8B3430" w14:textId="33312C2B" w:rsidR="7739778E" w:rsidRDefault="7739778E" w:rsidP="75311818">
      <w:pPr>
        <w:spacing w:line="276" w:lineRule="auto"/>
        <w:ind w:left="720" w:firstLine="720"/>
        <w:jc w:val="both"/>
        <w:rPr>
          <w:rFonts w:ascii="Arial" w:eastAsia="Arial" w:hAnsi="Arial" w:cs="Arial"/>
        </w:rPr>
      </w:pPr>
      <w:r w:rsidRPr="75311818">
        <w:rPr>
          <w:rFonts w:ascii="Arial" w:eastAsia="Arial" w:hAnsi="Arial" w:cs="Arial"/>
        </w:rPr>
        <w:t>Plan de Desarrollo y Ordenamiento Territorial</w:t>
      </w:r>
    </w:p>
    <w:p w14:paraId="5A67FBB0" w14:textId="77777777" w:rsidR="00F31DD1" w:rsidRDefault="00F31DD1" w:rsidP="75311818">
      <w:pPr>
        <w:spacing w:line="276" w:lineRule="auto"/>
        <w:jc w:val="both"/>
        <w:rPr>
          <w:rFonts w:ascii="Arial" w:eastAsia="Arial" w:hAnsi="Arial" w:cs="Arial"/>
          <w:b/>
          <w:bCs/>
        </w:rPr>
      </w:pPr>
    </w:p>
    <w:p w14:paraId="622F6D58" w14:textId="77777777" w:rsidR="00F31DD1" w:rsidRDefault="00342BFE" w:rsidP="75311818">
      <w:pPr>
        <w:spacing w:line="276" w:lineRule="auto"/>
        <w:jc w:val="both"/>
        <w:rPr>
          <w:rFonts w:ascii="Arial" w:eastAsia="Arial" w:hAnsi="Arial" w:cs="Arial"/>
          <w:b/>
          <w:bCs/>
        </w:rPr>
      </w:pPr>
      <w:r w:rsidRPr="75311818">
        <w:rPr>
          <w:rFonts w:ascii="Arial" w:eastAsia="Arial" w:hAnsi="Arial" w:cs="Arial"/>
          <w:b/>
          <w:bCs/>
        </w:rPr>
        <w:t xml:space="preserve">DE: </w:t>
      </w:r>
      <w:r>
        <w:tab/>
      </w:r>
      <w:r>
        <w:tab/>
      </w:r>
      <w:r w:rsidRPr="75311818">
        <w:rPr>
          <w:rFonts w:ascii="Arial" w:eastAsia="Arial" w:hAnsi="Arial" w:cs="Arial"/>
          <w:b/>
          <w:bCs/>
        </w:rPr>
        <w:t>ROCÍO DUSSÁN PÉREZ</w:t>
      </w:r>
    </w:p>
    <w:p w14:paraId="5082C413" w14:textId="77777777" w:rsidR="00F31DD1" w:rsidRDefault="00342BFE" w:rsidP="75311818">
      <w:pPr>
        <w:spacing w:line="276" w:lineRule="auto"/>
        <w:ind w:left="720" w:firstLine="720"/>
        <w:jc w:val="both"/>
        <w:rPr>
          <w:rFonts w:ascii="Arial" w:eastAsia="Arial" w:hAnsi="Arial" w:cs="Arial"/>
        </w:rPr>
      </w:pPr>
      <w:r w:rsidRPr="75311818">
        <w:rPr>
          <w:rFonts w:ascii="Arial" w:eastAsia="Arial" w:hAnsi="Arial" w:cs="Arial"/>
        </w:rPr>
        <w:t>Concejala de Bogotá D. C. - Coordinadora</w:t>
      </w:r>
    </w:p>
    <w:p w14:paraId="43A8F773" w14:textId="77777777" w:rsidR="00F31DD1" w:rsidRDefault="00F31DD1" w:rsidP="740053D2">
      <w:pPr>
        <w:spacing w:line="276" w:lineRule="auto"/>
        <w:ind w:left="720" w:firstLine="720"/>
        <w:jc w:val="both"/>
        <w:rPr>
          <w:rFonts w:ascii="Arial" w:eastAsia="Arial" w:hAnsi="Arial" w:cs="Arial"/>
        </w:rPr>
      </w:pPr>
    </w:p>
    <w:p w14:paraId="78993894" w14:textId="54AB3512" w:rsidR="00F31DD1" w:rsidRDefault="740053D2" w:rsidP="740053D2">
      <w:pPr>
        <w:spacing w:line="276" w:lineRule="auto"/>
        <w:ind w:left="720" w:firstLine="720"/>
        <w:jc w:val="both"/>
        <w:rPr>
          <w:rFonts w:ascii="Arial" w:eastAsia="Arial" w:hAnsi="Arial" w:cs="Arial"/>
          <w:b/>
          <w:bCs/>
        </w:rPr>
      </w:pPr>
      <w:r w:rsidRPr="740053D2">
        <w:rPr>
          <w:rFonts w:ascii="Arial" w:eastAsia="Arial" w:hAnsi="Arial" w:cs="Arial"/>
          <w:b/>
          <w:bCs/>
        </w:rPr>
        <w:t>EDWARD A. ARIAS RUBIO</w:t>
      </w:r>
    </w:p>
    <w:p w14:paraId="14E43BAD" w14:textId="48CE3D6A" w:rsidR="00F31DD1" w:rsidRDefault="740053D2" w:rsidP="740053D2">
      <w:pPr>
        <w:spacing w:line="276" w:lineRule="auto"/>
        <w:ind w:left="720" w:firstLine="720"/>
        <w:jc w:val="both"/>
        <w:rPr>
          <w:rFonts w:ascii="Arial" w:eastAsia="Arial" w:hAnsi="Arial" w:cs="Arial"/>
        </w:rPr>
      </w:pPr>
      <w:r w:rsidRPr="740053D2">
        <w:rPr>
          <w:rFonts w:ascii="Arial" w:eastAsia="Arial" w:hAnsi="Arial" w:cs="Arial"/>
        </w:rPr>
        <w:t>Concejal de Bogotá D. C. - Ponente</w:t>
      </w:r>
    </w:p>
    <w:p w14:paraId="12D20A88" w14:textId="77777777" w:rsidR="00F31DD1" w:rsidRDefault="00F31DD1" w:rsidP="75311818">
      <w:pPr>
        <w:spacing w:line="200" w:lineRule="auto"/>
        <w:jc w:val="both"/>
        <w:rPr>
          <w:rFonts w:ascii="Arial" w:eastAsia="Arial" w:hAnsi="Arial" w:cs="Arial"/>
          <w:b/>
          <w:bCs/>
        </w:rPr>
      </w:pPr>
    </w:p>
    <w:p w14:paraId="1EEABD1A" w14:textId="146E46E3" w:rsidR="00F31DD1" w:rsidRDefault="740053D2" w:rsidP="75311818">
      <w:pPr>
        <w:spacing w:line="276" w:lineRule="auto"/>
        <w:ind w:left="1417" w:hanging="1417"/>
        <w:jc w:val="both"/>
        <w:rPr>
          <w:rFonts w:ascii="Arial" w:eastAsia="Arial" w:hAnsi="Arial" w:cs="Arial"/>
        </w:rPr>
      </w:pPr>
      <w:r w:rsidRPr="740053D2">
        <w:rPr>
          <w:rFonts w:ascii="Arial" w:eastAsia="Arial" w:hAnsi="Arial" w:cs="Arial"/>
          <w:b/>
          <w:bCs/>
        </w:rPr>
        <w:t xml:space="preserve">ASUNTO: </w:t>
      </w:r>
      <w:r w:rsidR="00342BFE">
        <w:tab/>
      </w:r>
      <w:r w:rsidRPr="740053D2">
        <w:rPr>
          <w:rFonts w:ascii="Arial" w:eastAsia="Arial" w:hAnsi="Arial" w:cs="Arial"/>
        </w:rPr>
        <w:t>Ponencia Conjunta al Proyecto de Acuerdo N.° 068 de 2026 para primer debate.</w:t>
      </w:r>
    </w:p>
    <w:p w14:paraId="2E65630A" w14:textId="77777777" w:rsidR="00F31DD1" w:rsidRDefault="00F31DD1" w:rsidP="75311818">
      <w:pPr>
        <w:spacing w:line="276" w:lineRule="auto"/>
        <w:jc w:val="both"/>
        <w:rPr>
          <w:rFonts w:ascii="Arial" w:eastAsia="Arial" w:hAnsi="Arial" w:cs="Arial"/>
          <w:b/>
          <w:bCs/>
        </w:rPr>
      </w:pPr>
    </w:p>
    <w:p w14:paraId="02955340" w14:textId="77777777" w:rsidR="00F31DD1" w:rsidRDefault="740053D2" w:rsidP="75311818">
      <w:pPr>
        <w:spacing w:line="276" w:lineRule="auto"/>
        <w:jc w:val="both"/>
        <w:rPr>
          <w:rFonts w:ascii="Arial" w:eastAsia="Arial" w:hAnsi="Arial" w:cs="Arial"/>
        </w:rPr>
      </w:pPr>
      <w:r w:rsidRPr="740053D2">
        <w:rPr>
          <w:rFonts w:ascii="Arial" w:eastAsia="Arial" w:hAnsi="Arial" w:cs="Arial"/>
        </w:rPr>
        <w:t>Respetado Subsecretario, reciba un cordial saludo.</w:t>
      </w:r>
    </w:p>
    <w:p w14:paraId="35A75ED8" w14:textId="77777777" w:rsidR="00F31DD1" w:rsidRDefault="00F31DD1" w:rsidP="75311818">
      <w:pPr>
        <w:spacing w:line="276" w:lineRule="auto"/>
        <w:jc w:val="both"/>
        <w:rPr>
          <w:rFonts w:ascii="Arial" w:eastAsia="Arial" w:hAnsi="Arial" w:cs="Arial"/>
        </w:rPr>
      </w:pPr>
    </w:p>
    <w:p w14:paraId="7FC155A2" w14:textId="7388C7CE" w:rsidR="00342BFE" w:rsidRDefault="740053D2" w:rsidP="75311818">
      <w:pPr>
        <w:spacing w:line="276" w:lineRule="auto"/>
        <w:jc w:val="both"/>
        <w:rPr>
          <w:rFonts w:ascii="Arial" w:eastAsia="Arial" w:hAnsi="Arial" w:cs="Arial"/>
        </w:rPr>
      </w:pPr>
      <w:r w:rsidRPr="740053D2">
        <w:rPr>
          <w:rFonts w:ascii="Arial" w:eastAsia="Arial" w:hAnsi="Arial" w:cs="Arial"/>
        </w:rPr>
        <w:t xml:space="preserve">Atendiendo a la designación efectuada por la Mesa Directiva del Concejo de Bogotá, mediante el radicado 2026IE1738, y estando dentro del término reglamentario, nos permitimos presentar la </w:t>
      </w:r>
      <w:r w:rsidRPr="740053D2">
        <w:rPr>
          <w:rFonts w:ascii="Arial" w:eastAsia="Arial" w:hAnsi="Arial" w:cs="Arial"/>
          <w:b/>
          <w:bCs/>
        </w:rPr>
        <w:t>PONENCIA POSITIVA CONJUNTA</w:t>
      </w:r>
      <w:r w:rsidRPr="740053D2">
        <w:rPr>
          <w:rFonts w:ascii="Arial" w:eastAsia="Arial" w:hAnsi="Arial" w:cs="Arial"/>
        </w:rPr>
        <w:t xml:space="preserve"> </w:t>
      </w:r>
      <w:r w:rsidRPr="740053D2">
        <w:rPr>
          <w:rFonts w:ascii="Arial" w:eastAsia="Arial" w:hAnsi="Arial" w:cs="Arial"/>
          <w:b/>
          <w:bCs/>
        </w:rPr>
        <w:t>CON MODIFICACIONES</w:t>
      </w:r>
      <w:r w:rsidRPr="740053D2">
        <w:rPr>
          <w:rFonts w:ascii="Arial" w:eastAsia="Arial" w:hAnsi="Arial" w:cs="Arial"/>
        </w:rPr>
        <w:t xml:space="preserve"> al </w:t>
      </w:r>
      <w:r w:rsidRPr="740053D2">
        <w:rPr>
          <w:rFonts w:ascii="Arial" w:eastAsia="Arial" w:hAnsi="Arial" w:cs="Arial"/>
          <w:b/>
          <w:bCs/>
        </w:rPr>
        <w:t>Proyecto de Acuerdo N° 068 de 2026</w:t>
      </w:r>
      <w:r w:rsidRPr="740053D2">
        <w:rPr>
          <w:rFonts w:ascii="Arial" w:eastAsia="Arial" w:hAnsi="Arial" w:cs="Arial"/>
        </w:rPr>
        <w:t xml:space="preserve">, </w:t>
      </w:r>
      <w:r w:rsidRPr="740053D2">
        <w:rPr>
          <w:rFonts w:ascii="Arial" w:eastAsia="Arial" w:hAnsi="Arial" w:cs="Arial"/>
          <w:i/>
          <w:iCs/>
        </w:rPr>
        <w:t>“Por el cual se institucionaliza la bienal internacional de arte y ciudad de Bogotá como evento permanente de interés Cultural Distrital”</w:t>
      </w:r>
      <w:r w:rsidRPr="740053D2">
        <w:rPr>
          <w:rFonts w:ascii="Arial" w:eastAsia="Arial" w:hAnsi="Arial" w:cs="Arial"/>
        </w:rPr>
        <w:t>, para primer debate, dentro de los términos establecidos en el  Artículo 71 del Acuerdo 741 de 2019, modificado por el artículo 14 del  Acuerdo 837 de 2022 y el artículo 35 del Acuerdo 1014 de 2025.</w:t>
      </w:r>
    </w:p>
    <w:p w14:paraId="03B90479" w14:textId="77777777" w:rsidR="00F31DD1" w:rsidRDefault="00F31DD1" w:rsidP="75311818">
      <w:pPr>
        <w:spacing w:line="200" w:lineRule="auto"/>
        <w:jc w:val="both"/>
        <w:rPr>
          <w:rFonts w:ascii="Arial" w:eastAsia="Arial" w:hAnsi="Arial" w:cs="Arial"/>
        </w:rPr>
      </w:pPr>
    </w:p>
    <w:p w14:paraId="6BED496E" w14:textId="77777777" w:rsidR="00F31DD1" w:rsidRDefault="00F31DD1" w:rsidP="75311818">
      <w:pPr>
        <w:spacing w:line="200" w:lineRule="auto"/>
        <w:jc w:val="both"/>
        <w:rPr>
          <w:rFonts w:ascii="Arial" w:eastAsia="Arial" w:hAnsi="Arial" w:cs="Arial"/>
        </w:rPr>
      </w:pPr>
    </w:p>
    <w:p w14:paraId="0926F900" w14:textId="77777777" w:rsidR="00F31DD1" w:rsidRDefault="00342BFE" w:rsidP="75311818">
      <w:pPr>
        <w:spacing w:line="200" w:lineRule="auto"/>
        <w:jc w:val="both"/>
        <w:rPr>
          <w:rFonts w:ascii="Arial" w:eastAsia="Arial" w:hAnsi="Arial" w:cs="Arial"/>
        </w:rPr>
      </w:pPr>
      <w:r w:rsidRPr="75311818">
        <w:rPr>
          <w:rFonts w:ascii="Arial" w:eastAsia="Arial" w:hAnsi="Arial" w:cs="Arial"/>
        </w:rPr>
        <w:t>Atentamente,</w:t>
      </w:r>
    </w:p>
    <w:p w14:paraId="372B282D" w14:textId="77777777" w:rsidR="00F31DD1" w:rsidRDefault="00F31DD1" w:rsidP="75311818">
      <w:pPr>
        <w:spacing w:line="200" w:lineRule="auto"/>
        <w:jc w:val="both"/>
        <w:rPr>
          <w:rFonts w:ascii="Arial" w:eastAsia="Arial" w:hAnsi="Arial" w:cs="Arial"/>
        </w:rPr>
      </w:pPr>
    </w:p>
    <w:p w14:paraId="0DB12283" w14:textId="460CCAD1" w:rsidR="00F31DD1" w:rsidRDefault="00F31DD1" w:rsidP="75311818">
      <w:pPr>
        <w:spacing w:line="200" w:lineRule="auto"/>
        <w:rPr>
          <w:rFonts w:ascii="Arial" w:eastAsia="Arial" w:hAnsi="Arial" w:cs="Arial"/>
          <w:b/>
          <w:bCs/>
        </w:rPr>
      </w:pPr>
    </w:p>
    <w:p w14:paraId="73CD9208" w14:textId="3F1955E6" w:rsidR="007B34B1" w:rsidRDefault="007B34B1" w:rsidP="75311818">
      <w:pPr>
        <w:spacing w:line="200" w:lineRule="auto"/>
        <w:rPr>
          <w:rFonts w:ascii="Arial" w:eastAsia="Arial" w:hAnsi="Arial" w:cs="Arial"/>
          <w:b/>
          <w:bCs/>
        </w:rPr>
      </w:pPr>
    </w:p>
    <w:p w14:paraId="4A011CF7" w14:textId="17335FDB" w:rsidR="007B34B1" w:rsidRDefault="007B34B1" w:rsidP="75311818">
      <w:pPr>
        <w:spacing w:line="200" w:lineRule="auto"/>
        <w:rPr>
          <w:rFonts w:ascii="Arial" w:eastAsia="Arial" w:hAnsi="Arial" w:cs="Arial"/>
          <w:b/>
          <w:bCs/>
        </w:rPr>
      </w:pPr>
    </w:p>
    <w:p w14:paraId="28F1093C" w14:textId="77777777" w:rsidR="007B34B1" w:rsidRDefault="007B34B1" w:rsidP="75311818">
      <w:pPr>
        <w:spacing w:line="200" w:lineRule="auto"/>
        <w:rPr>
          <w:rFonts w:ascii="Arial" w:eastAsia="Arial" w:hAnsi="Arial" w:cs="Arial"/>
          <w:b/>
          <w:bCs/>
        </w:rPr>
      </w:pPr>
    </w:p>
    <w:p w14:paraId="42F06D03" w14:textId="61AAAF0C" w:rsidR="5EF67036" w:rsidRPr="007B34B1" w:rsidRDefault="740053D2" w:rsidP="75311818">
      <w:pPr>
        <w:rPr>
          <w:rFonts w:ascii="Arial" w:eastAsia="Arial" w:hAnsi="Arial" w:cs="Arial"/>
          <w:b/>
          <w:bCs/>
        </w:rPr>
      </w:pPr>
      <w:r w:rsidRPr="740053D2">
        <w:rPr>
          <w:rFonts w:ascii="Arial" w:eastAsia="Arial" w:hAnsi="Arial" w:cs="Arial"/>
          <w:b/>
          <w:bCs/>
        </w:rPr>
        <w:t xml:space="preserve">ROCÍO DUSSÁN PÉREZ </w:t>
      </w:r>
      <w:r w:rsidR="007B34B1">
        <w:tab/>
      </w:r>
      <w:r w:rsidR="007B34B1">
        <w:tab/>
      </w:r>
      <w:r w:rsidR="007B34B1">
        <w:tab/>
      </w:r>
      <w:r w:rsidRPr="740053D2">
        <w:rPr>
          <w:rFonts w:ascii="Arial" w:eastAsia="Arial" w:hAnsi="Arial" w:cs="Arial"/>
          <w:b/>
          <w:bCs/>
        </w:rPr>
        <w:t>EDWARD A. ARIAS RUBIO</w:t>
      </w:r>
    </w:p>
    <w:p w14:paraId="249E749C" w14:textId="6EF239D7" w:rsidR="5EF67036" w:rsidRDefault="5EF67036" w:rsidP="75311818">
      <w:pPr>
        <w:spacing w:line="200" w:lineRule="auto"/>
        <w:rPr>
          <w:rFonts w:ascii="Arial" w:eastAsia="Arial" w:hAnsi="Arial" w:cs="Arial"/>
        </w:rPr>
      </w:pPr>
      <w:r w:rsidRPr="75311818">
        <w:rPr>
          <w:rFonts w:ascii="Arial" w:eastAsia="Arial" w:hAnsi="Arial" w:cs="Arial"/>
        </w:rPr>
        <w:t>Concejala de Bogotá, D. C.</w:t>
      </w:r>
      <w:r>
        <w:tab/>
      </w:r>
      <w:r>
        <w:tab/>
      </w:r>
      <w:r w:rsidRPr="75311818">
        <w:rPr>
          <w:rFonts w:ascii="Arial" w:eastAsia="Arial" w:hAnsi="Arial" w:cs="Arial"/>
        </w:rPr>
        <w:t>Concejal de Bogotá, D. C.</w:t>
      </w:r>
    </w:p>
    <w:p w14:paraId="22257C9C" w14:textId="78033B89" w:rsidR="5EF67036" w:rsidRDefault="740053D2" w:rsidP="75311818">
      <w:pPr>
        <w:spacing w:line="200" w:lineRule="auto"/>
        <w:rPr>
          <w:rFonts w:ascii="Arial" w:eastAsia="Arial" w:hAnsi="Arial" w:cs="Arial"/>
        </w:rPr>
      </w:pPr>
      <w:r w:rsidRPr="740053D2">
        <w:rPr>
          <w:rFonts w:ascii="Arial" w:eastAsia="Arial" w:hAnsi="Arial" w:cs="Arial"/>
        </w:rPr>
        <w:t>Movimiento Político Pacto Histórico</w:t>
      </w:r>
      <w:r w:rsidR="5EF67036">
        <w:tab/>
      </w:r>
      <w:r w:rsidRPr="740053D2">
        <w:rPr>
          <w:rFonts w:ascii="Arial" w:eastAsia="Arial" w:hAnsi="Arial" w:cs="Arial"/>
        </w:rPr>
        <w:t>Partido Alianza Verde</w:t>
      </w:r>
    </w:p>
    <w:p w14:paraId="02EA97C8" w14:textId="51DD272F" w:rsidR="5EF67036" w:rsidRDefault="5EF67036" w:rsidP="75311818">
      <w:pPr>
        <w:spacing w:line="200" w:lineRule="auto"/>
        <w:rPr>
          <w:rFonts w:ascii="Arial" w:eastAsia="Arial" w:hAnsi="Arial" w:cs="Arial"/>
        </w:rPr>
      </w:pPr>
      <w:r w:rsidRPr="75311818">
        <w:rPr>
          <w:rFonts w:ascii="Arial" w:eastAsia="Arial" w:hAnsi="Arial" w:cs="Arial"/>
        </w:rPr>
        <w:t>Coordinadora</w:t>
      </w:r>
      <w:r>
        <w:tab/>
      </w:r>
      <w:r>
        <w:tab/>
      </w:r>
      <w:r>
        <w:tab/>
      </w:r>
      <w:r>
        <w:tab/>
      </w:r>
      <w:r w:rsidRPr="75311818">
        <w:rPr>
          <w:rFonts w:ascii="Arial" w:eastAsia="Arial" w:hAnsi="Arial" w:cs="Arial"/>
        </w:rPr>
        <w:t>Ponente</w:t>
      </w:r>
    </w:p>
    <w:p w14:paraId="5F85BF19" w14:textId="2E6F070B" w:rsidR="00F31DD1" w:rsidRDefault="00B45D75" w:rsidP="75311818">
      <w:pPr>
        <w:spacing w:line="200" w:lineRule="auto"/>
        <w:rPr>
          <w:rFonts w:ascii="Arial" w:eastAsia="Arial" w:hAnsi="Arial" w:cs="Arial"/>
          <w:b/>
          <w:bCs/>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sidRPr="75311818">
        <w:rPr>
          <w:rFonts w:ascii="Arial" w:eastAsia="Arial" w:hAnsi="Arial" w:cs="Arial"/>
          <w:b/>
          <w:bCs/>
        </w:rPr>
        <w:t xml:space="preserve">        </w:t>
      </w:r>
    </w:p>
    <w:p w14:paraId="2B741A09" w14:textId="3390C6CB" w:rsidR="00F31DD1" w:rsidRDefault="740053D2" w:rsidP="75311818">
      <w:pPr>
        <w:spacing w:line="200" w:lineRule="auto"/>
        <w:rPr>
          <w:rFonts w:ascii="Arial" w:eastAsia="Arial" w:hAnsi="Arial" w:cs="Arial"/>
          <w:b/>
          <w:bCs/>
          <w:sz w:val="16"/>
          <w:szCs w:val="16"/>
        </w:rPr>
      </w:pPr>
      <w:r w:rsidRPr="740053D2">
        <w:rPr>
          <w:rFonts w:ascii="Arial" w:eastAsia="Arial" w:hAnsi="Arial" w:cs="Arial"/>
          <w:sz w:val="16"/>
          <w:szCs w:val="16"/>
        </w:rPr>
        <w:t xml:space="preserve">Elaboró: Daniel Alejandro Taborda Calderón          </w:t>
      </w:r>
      <w:r w:rsidR="00342BFE">
        <w:tab/>
      </w:r>
      <w:r w:rsidR="00342BFE">
        <w:tab/>
      </w:r>
      <w:r w:rsidRPr="740053D2">
        <w:rPr>
          <w:rFonts w:ascii="Arial" w:eastAsia="Arial" w:hAnsi="Arial" w:cs="Arial"/>
          <w:sz w:val="16"/>
          <w:szCs w:val="16"/>
        </w:rPr>
        <w:t>Elaboró: Dayana V. García</w:t>
      </w:r>
    </w:p>
    <w:p w14:paraId="0E77D6FE" w14:textId="2434315A" w:rsidR="740053D2" w:rsidRDefault="740053D2" w:rsidP="740053D2">
      <w:pPr>
        <w:spacing w:line="200" w:lineRule="auto"/>
        <w:rPr>
          <w:rFonts w:ascii="Arial" w:eastAsia="Arial" w:hAnsi="Arial" w:cs="Arial"/>
          <w:sz w:val="16"/>
          <w:szCs w:val="16"/>
        </w:rPr>
      </w:pPr>
      <w:r w:rsidRPr="740053D2">
        <w:rPr>
          <w:rFonts w:ascii="Arial" w:eastAsia="Arial" w:hAnsi="Arial" w:cs="Arial"/>
          <w:sz w:val="16"/>
          <w:szCs w:val="16"/>
        </w:rPr>
        <w:t>Revisó: Catherine Álvarez</w:t>
      </w:r>
    </w:p>
    <w:p w14:paraId="2017A87C" w14:textId="77777777" w:rsidR="00F31DD1" w:rsidRDefault="00F31DD1" w:rsidP="75311818">
      <w:pPr>
        <w:jc w:val="center"/>
        <w:rPr>
          <w:rFonts w:ascii="Arial" w:eastAsia="Arial" w:hAnsi="Arial" w:cs="Arial"/>
          <w:b/>
          <w:bCs/>
        </w:rPr>
      </w:pPr>
    </w:p>
    <w:p w14:paraId="46A74F06" w14:textId="77777777" w:rsidR="00F31DD1" w:rsidRDefault="00F31DD1" w:rsidP="75311818">
      <w:pPr>
        <w:jc w:val="center"/>
        <w:rPr>
          <w:rFonts w:ascii="Arial" w:eastAsia="Arial" w:hAnsi="Arial" w:cs="Arial"/>
          <w:b/>
          <w:bCs/>
        </w:rPr>
      </w:pPr>
    </w:p>
    <w:p w14:paraId="3E7AAEEE" w14:textId="77777777" w:rsidR="00F31DD1" w:rsidRDefault="00342BFE" w:rsidP="75311818">
      <w:pPr>
        <w:jc w:val="center"/>
        <w:rPr>
          <w:rFonts w:ascii="Arial" w:eastAsia="Arial" w:hAnsi="Arial" w:cs="Arial"/>
          <w:b/>
          <w:bCs/>
        </w:rPr>
      </w:pPr>
      <w:r w:rsidRPr="75311818">
        <w:rPr>
          <w:rStyle w:val="Ttulodellibro"/>
          <w:rFonts w:ascii="Arial" w:eastAsia="Arial" w:hAnsi="Arial" w:cs="Arial"/>
          <w:i w:val="0"/>
          <w:iCs w:val="0"/>
        </w:rPr>
        <w:t xml:space="preserve">PONENCIA PARA PRIMER DEBATE </w:t>
      </w:r>
    </w:p>
    <w:p w14:paraId="0395C265" w14:textId="77777777" w:rsidR="00F31DD1" w:rsidRDefault="00F31DD1" w:rsidP="75311818">
      <w:pPr>
        <w:jc w:val="center"/>
        <w:rPr>
          <w:rFonts w:ascii="Arial" w:eastAsia="Arial" w:hAnsi="Arial" w:cs="Arial"/>
          <w:b/>
          <w:bCs/>
        </w:rPr>
      </w:pPr>
    </w:p>
    <w:p w14:paraId="234F5FAE" w14:textId="27F7B933" w:rsidR="00F31DD1" w:rsidRDefault="00342BFE" w:rsidP="75311818">
      <w:pPr>
        <w:jc w:val="center"/>
        <w:rPr>
          <w:rFonts w:ascii="Arial" w:eastAsia="Arial" w:hAnsi="Arial" w:cs="Arial"/>
          <w:b/>
          <w:bCs/>
        </w:rPr>
      </w:pPr>
      <w:r w:rsidRPr="75311818">
        <w:rPr>
          <w:rStyle w:val="Ttulodellibro"/>
          <w:rFonts w:ascii="Arial" w:eastAsia="Arial" w:hAnsi="Arial" w:cs="Arial"/>
          <w:i w:val="0"/>
          <w:iCs w:val="0"/>
        </w:rPr>
        <w:t>PROYECTO DE ACUERDO N.</w:t>
      </w:r>
      <w:r w:rsidR="48D79D21" w:rsidRPr="75311818">
        <w:rPr>
          <w:rStyle w:val="Ttulodellibro"/>
          <w:rFonts w:ascii="Arial" w:eastAsia="Arial" w:hAnsi="Arial" w:cs="Arial"/>
          <w:i w:val="0"/>
          <w:iCs w:val="0"/>
        </w:rPr>
        <w:t>°</w:t>
      </w:r>
      <w:r w:rsidRPr="75311818">
        <w:rPr>
          <w:rStyle w:val="Ttulodellibro"/>
          <w:rFonts w:ascii="Arial" w:eastAsia="Arial" w:hAnsi="Arial" w:cs="Arial"/>
          <w:i w:val="0"/>
          <w:iCs w:val="0"/>
        </w:rPr>
        <w:t xml:space="preserve"> </w:t>
      </w:r>
      <w:r w:rsidR="7AE65595" w:rsidRPr="75311818">
        <w:rPr>
          <w:rStyle w:val="Ttulodellibro"/>
          <w:rFonts w:ascii="Arial" w:eastAsia="Arial" w:hAnsi="Arial" w:cs="Arial"/>
          <w:i w:val="0"/>
          <w:iCs w:val="0"/>
        </w:rPr>
        <w:t>068</w:t>
      </w:r>
      <w:r w:rsidRPr="75311818">
        <w:rPr>
          <w:rStyle w:val="Ttulodellibro"/>
          <w:rFonts w:ascii="Arial" w:eastAsia="Arial" w:hAnsi="Arial" w:cs="Arial"/>
          <w:i w:val="0"/>
          <w:iCs w:val="0"/>
        </w:rPr>
        <w:t xml:space="preserve"> DE 202</w:t>
      </w:r>
      <w:r w:rsidR="186868D6" w:rsidRPr="75311818">
        <w:rPr>
          <w:rStyle w:val="Ttulodellibro"/>
          <w:rFonts w:ascii="Arial" w:eastAsia="Arial" w:hAnsi="Arial" w:cs="Arial"/>
          <w:i w:val="0"/>
          <w:iCs w:val="0"/>
        </w:rPr>
        <w:t>6</w:t>
      </w:r>
    </w:p>
    <w:p w14:paraId="37165886" w14:textId="77777777" w:rsidR="00F31DD1" w:rsidRDefault="00F31DD1" w:rsidP="75311818">
      <w:pPr>
        <w:jc w:val="center"/>
        <w:rPr>
          <w:rFonts w:ascii="Arial" w:eastAsia="Arial" w:hAnsi="Arial" w:cs="Arial"/>
          <w:b/>
          <w:bCs/>
        </w:rPr>
      </w:pPr>
    </w:p>
    <w:p w14:paraId="6F4EDD00" w14:textId="2567AE4F" w:rsidR="00F31DD1" w:rsidRDefault="740053D2" w:rsidP="75311818">
      <w:pPr>
        <w:widowControl w:val="0"/>
        <w:spacing w:before="240" w:after="240" w:line="276" w:lineRule="auto"/>
        <w:jc w:val="both"/>
        <w:rPr>
          <w:rFonts w:ascii="Arial" w:eastAsia="Arial" w:hAnsi="Arial" w:cs="Arial"/>
        </w:rPr>
      </w:pPr>
      <w:r w:rsidRPr="740053D2">
        <w:rPr>
          <w:rFonts w:ascii="Arial" w:eastAsia="Arial" w:hAnsi="Arial" w:cs="Arial"/>
        </w:rPr>
        <w:t xml:space="preserve">De conformidad con la designación realizada por la Presidencia del Concejo de Bogotá D.C. y con fundamento en el artículo 71 del Acuerdo 741 de 2019, modificado por el artículo 14 del  Acuerdo 837 de 2022 y el artículo 35 del Acuerdo 1014 de 2025, nos permitimos presentar ponencia positiva con modificaciones para primer debate al Proyecto de Acuerdo N.° 068 de 2026 </w:t>
      </w:r>
      <w:r w:rsidRPr="740053D2">
        <w:rPr>
          <w:rFonts w:ascii="Arial" w:eastAsia="Arial" w:hAnsi="Arial" w:cs="Arial"/>
          <w:b/>
          <w:bCs/>
        </w:rPr>
        <w:t>"Por el cual se institucionaliza la bienal internacional de arte y ciudad de Bogotá como evento permanente de interés Cultural Distrital"</w:t>
      </w:r>
      <w:r w:rsidRPr="740053D2">
        <w:rPr>
          <w:rFonts w:ascii="Arial" w:eastAsia="Arial" w:hAnsi="Arial" w:cs="Arial"/>
        </w:rPr>
        <w:t xml:space="preserve"> en los siguientes términos:</w:t>
      </w:r>
    </w:p>
    <w:p w14:paraId="67A7B96D" w14:textId="28EE67C4" w:rsidR="00F31DD1" w:rsidRDefault="00342BFE" w:rsidP="75311818">
      <w:pPr>
        <w:widowControl w:val="0"/>
        <w:spacing w:line="276" w:lineRule="auto"/>
        <w:ind w:left="446" w:right="427" w:hanging="12"/>
        <w:jc w:val="center"/>
        <w:rPr>
          <w:rFonts w:ascii="Arial" w:eastAsia="Arial" w:hAnsi="Arial" w:cs="Arial"/>
          <w:b/>
          <w:bCs/>
        </w:rPr>
      </w:pPr>
      <w:r w:rsidRPr="75311818">
        <w:rPr>
          <w:rFonts w:ascii="Arial" w:eastAsia="Arial" w:hAnsi="Arial" w:cs="Arial"/>
          <w:b/>
          <w:bCs/>
        </w:rPr>
        <w:t>TABLA DE CONTENID</w:t>
      </w:r>
      <w:r w:rsidR="58EAAEAE" w:rsidRPr="75311818">
        <w:rPr>
          <w:rFonts w:ascii="Arial" w:eastAsia="Arial" w:hAnsi="Arial" w:cs="Arial"/>
          <w:b/>
          <w:bCs/>
        </w:rPr>
        <w:t>O</w:t>
      </w:r>
    </w:p>
    <w:p w14:paraId="6A379563" w14:textId="209839C2" w:rsidR="1381E375" w:rsidRDefault="1381E375" w:rsidP="75311818">
      <w:pPr>
        <w:widowControl w:val="0"/>
        <w:spacing w:line="276" w:lineRule="auto"/>
        <w:ind w:left="446" w:right="427" w:hanging="12"/>
        <w:jc w:val="center"/>
        <w:rPr>
          <w:rFonts w:ascii="Arial" w:eastAsia="Arial" w:hAnsi="Arial" w:cs="Arial"/>
          <w:b/>
          <w:bCs/>
        </w:rPr>
      </w:pPr>
    </w:p>
    <w:sdt>
      <w:sdtPr>
        <w:rPr>
          <w:rStyle w:val="Hipervnculo"/>
          <w:rFonts w:ascii="Arial" w:eastAsia="Arial" w:hAnsi="Arial" w:cs="Arial"/>
        </w:rPr>
        <w:id w:val="1549621536"/>
        <w:docPartObj>
          <w:docPartGallery w:val="Table of Contents"/>
          <w:docPartUnique/>
        </w:docPartObj>
      </w:sdtPr>
      <w:sdtEndPr>
        <w:rPr>
          <w:rStyle w:val="Hipervnculo"/>
        </w:rPr>
      </w:sdtEndPr>
      <w:sdtContent>
        <w:p w14:paraId="27E51842" w14:textId="20182734" w:rsidR="1381E375" w:rsidRDefault="1381E375" w:rsidP="75311818">
          <w:pPr>
            <w:pStyle w:val="TDC1"/>
            <w:tabs>
              <w:tab w:val="left" w:pos="480"/>
              <w:tab w:val="right" w:leader="dot" w:pos="8835"/>
            </w:tabs>
            <w:rPr>
              <w:rStyle w:val="Hipervnculo"/>
              <w:rFonts w:ascii="Arial" w:eastAsia="Arial" w:hAnsi="Arial" w:cs="Arial"/>
            </w:rPr>
          </w:pPr>
          <w:r>
            <w:fldChar w:fldCharType="begin"/>
          </w:r>
          <w:r>
            <w:instrText>TOC \o "1-1" \z \u \h</w:instrText>
          </w:r>
          <w:r>
            <w:fldChar w:fldCharType="separate"/>
          </w:r>
          <w:hyperlink w:anchor="_Toc1795320910">
            <w:r w:rsidR="75311818" w:rsidRPr="75311818">
              <w:rPr>
                <w:rStyle w:val="Hipervnculo"/>
                <w:rFonts w:ascii="Arial" w:eastAsia="Arial" w:hAnsi="Arial" w:cs="Arial"/>
              </w:rPr>
              <w:t>1.</w:t>
            </w:r>
            <w:r>
              <w:tab/>
            </w:r>
            <w:r w:rsidR="75311818" w:rsidRPr="75311818">
              <w:rPr>
                <w:rStyle w:val="Hipervnculo"/>
                <w:rFonts w:ascii="Arial" w:eastAsia="Arial" w:hAnsi="Arial" w:cs="Arial"/>
              </w:rPr>
              <w:t>OBJETO DEL PROYECTO DE ACUERDO</w:t>
            </w:r>
            <w:r>
              <w:tab/>
            </w:r>
            <w:r>
              <w:fldChar w:fldCharType="begin"/>
            </w:r>
            <w:r>
              <w:instrText>PAGEREF _Toc1795320910 \h</w:instrText>
            </w:r>
            <w:r>
              <w:fldChar w:fldCharType="separate"/>
            </w:r>
            <w:r w:rsidR="75311818" w:rsidRPr="75311818">
              <w:rPr>
                <w:rStyle w:val="Hipervnculo"/>
                <w:rFonts w:ascii="Arial" w:eastAsia="Arial" w:hAnsi="Arial" w:cs="Arial"/>
              </w:rPr>
              <w:t>2</w:t>
            </w:r>
            <w:r>
              <w:fldChar w:fldCharType="end"/>
            </w:r>
          </w:hyperlink>
        </w:p>
        <w:p w14:paraId="3791BF33" w14:textId="47E19722" w:rsidR="1381E375" w:rsidRDefault="00BB490C" w:rsidP="75311818">
          <w:pPr>
            <w:pStyle w:val="TDC1"/>
            <w:tabs>
              <w:tab w:val="left" w:pos="480"/>
              <w:tab w:val="right" w:leader="dot" w:pos="8835"/>
            </w:tabs>
            <w:rPr>
              <w:rStyle w:val="Hipervnculo"/>
              <w:rFonts w:ascii="Arial" w:eastAsia="Arial" w:hAnsi="Arial" w:cs="Arial"/>
            </w:rPr>
          </w:pPr>
          <w:hyperlink w:anchor="_Toc76993512">
            <w:r w:rsidR="75311818" w:rsidRPr="75311818">
              <w:rPr>
                <w:rStyle w:val="Hipervnculo"/>
                <w:rFonts w:ascii="Arial" w:eastAsia="Arial" w:hAnsi="Arial" w:cs="Arial"/>
              </w:rPr>
              <w:t>2.</w:t>
            </w:r>
            <w:r w:rsidR="1381E375">
              <w:tab/>
            </w:r>
            <w:r w:rsidR="75311818" w:rsidRPr="75311818">
              <w:rPr>
                <w:rStyle w:val="Hipervnculo"/>
                <w:rFonts w:ascii="Arial" w:eastAsia="Arial" w:hAnsi="Arial" w:cs="Arial"/>
              </w:rPr>
              <w:t>ANTECEDENTES DEL PROYECTO DE ACUERDO</w:t>
            </w:r>
            <w:r w:rsidR="1381E375">
              <w:tab/>
            </w:r>
            <w:r w:rsidR="1381E375">
              <w:fldChar w:fldCharType="begin"/>
            </w:r>
            <w:r w:rsidR="1381E375">
              <w:instrText>PAGEREF _Toc76993512 \h</w:instrText>
            </w:r>
            <w:r w:rsidR="1381E375">
              <w:fldChar w:fldCharType="separate"/>
            </w:r>
            <w:r w:rsidR="75311818" w:rsidRPr="75311818">
              <w:rPr>
                <w:rStyle w:val="Hipervnculo"/>
                <w:rFonts w:ascii="Arial" w:eastAsia="Arial" w:hAnsi="Arial" w:cs="Arial"/>
              </w:rPr>
              <w:t>2</w:t>
            </w:r>
            <w:r w:rsidR="1381E375">
              <w:fldChar w:fldCharType="end"/>
            </w:r>
          </w:hyperlink>
        </w:p>
        <w:p w14:paraId="7B070E9C" w14:textId="520D63F0" w:rsidR="1381E375" w:rsidRDefault="00BB490C" w:rsidP="75311818">
          <w:pPr>
            <w:pStyle w:val="TDC1"/>
            <w:tabs>
              <w:tab w:val="left" w:pos="480"/>
              <w:tab w:val="right" w:leader="dot" w:pos="8835"/>
            </w:tabs>
            <w:rPr>
              <w:rStyle w:val="Hipervnculo"/>
              <w:rFonts w:ascii="Arial" w:eastAsia="Arial" w:hAnsi="Arial" w:cs="Arial"/>
            </w:rPr>
          </w:pPr>
          <w:hyperlink w:anchor="_Toc2031465760">
            <w:r w:rsidR="75311818" w:rsidRPr="75311818">
              <w:rPr>
                <w:rStyle w:val="Hipervnculo"/>
                <w:rFonts w:ascii="Arial" w:eastAsia="Arial" w:hAnsi="Arial" w:cs="Arial"/>
              </w:rPr>
              <w:t>3.</w:t>
            </w:r>
            <w:r w:rsidR="1381E375">
              <w:tab/>
            </w:r>
            <w:r w:rsidR="75311818" w:rsidRPr="75311818">
              <w:rPr>
                <w:rStyle w:val="Hipervnculo"/>
                <w:rFonts w:ascii="Arial" w:eastAsia="Arial" w:hAnsi="Arial" w:cs="Arial"/>
              </w:rPr>
              <w:t>JUSTIFICACIÓN DE LA INICIATIVA</w:t>
            </w:r>
            <w:r w:rsidR="1381E375">
              <w:tab/>
            </w:r>
            <w:r w:rsidR="1381E375">
              <w:fldChar w:fldCharType="begin"/>
            </w:r>
            <w:r w:rsidR="1381E375">
              <w:instrText>PAGEREF _Toc2031465760 \h</w:instrText>
            </w:r>
            <w:r w:rsidR="1381E375">
              <w:fldChar w:fldCharType="separate"/>
            </w:r>
            <w:r w:rsidR="75311818" w:rsidRPr="75311818">
              <w:rPr>
                <w:rStyle w:val="Hipervnculo"/>
                <w:rFonts w:ascii="Arial" w:eastAsia="Arial" w:hAnsi="Arial" w:cs="Arial"/>
              </w:rPr>
              <w:t>3</w:t>
            </w:r>
            <w:r w:rsidR="1381E375">
              <w:fldChar w:fldCharType="end"/>
            </w:r>
          </w:hyperlink>
        </w:p>
        <w:p w14:paraId="5C6E3036" w14:textId="240DB39D" w:rsidR="1381E375" w:rsidRDefault="00BB490C" w:rsidP="75311818">
          <w:pPr>
            <w:pStyle w:val="TDC1"/>
            <w:tabs>
              <w:tab w:val="left" w:pos="480"/>
              <w:tab w:val="right" w:leader="dot" w:pos="8835"/>
            </w:tabs>
            <w:rPr>
              <w:rStyle w:val="Hipervnculo"/>
              <w:rFonts w:ascii="Arial" w:eastAsia="Arial" w:hAnsi="Arial" w:cs="Arial"/>
            </w:rPr>
          </w:pPr>
          <w:hyperlink w:anchor="_Toc193715280">
            <w:r w:rsidR="75311818" w:rsidRPr="75311818">
              <w:rPr>
                <w:rStyle w:val="Hipervnculo"/>
                <w:rFonts w:ascii="Arial" w:eastAsia="Arial" w:hAnsi="Arial" w:cs="Arial"/>
              </w:rPr>
              <w:t>4.</w:t>
            </w:r>
            <w:r w:rsidR="1381E375">
              <w:tab/>
            </w:r>
            <w:r w:rsidR="75311818" w:rsidRPr="75311818">
              <w:rPr>
                <w:rStyle w:val="Hipervnculo"/>
                <w:rFonts w:ascii="Arial" w:eastAsia="Arial" w:hAnsi="Arial" w:cs="Arial"/>
              </w:rPr>
              <w:t>SUSTENTO JURÍDICO DE LA INICIATIVA</w:t>
            </w:r>
            <w:r w:rsidR="1381E375">
              <w:tab/>
            </w:r>
            <w:r w:rsidR="1381E375">
              <w:fldChar w:fldCharType="begin"/>
            </w:r>
            <w:r w:rsidR="1381E375">
              <w:instrText>PAGEREF _Toc193715280 \h</w:instrText>
            </w:r>
            <w:r w:rsidR="1381E375">
              <w:fldChar w:fldCharType="separate"/>
            </w:r>
            <w:r w:rsidR="75311818" w:rsidRPr="75311818">
              <w:rPr>
                <w:rStyle w:val="Hipervnculo"/>
                <w:rFonts w:ascii="Arial" w:eastAsia="Arial" w:hAnsi="Arial" w:cs="Arial"/>
              </w:rPr>
              <w:t>4</w:t>
            </w:r>
            <w:r w:rsidR="1381E375">
              <w:fldChar w:fldCharType="end"/>
            </w:r>
          </w:hyperlink>
        </w:p>
        <w:p w14:paraId="48564C36" w14:textId="7A0C490E" w:rsidR="1381E375" w:rsidRDefault="00BB490C" w:rsidP="75311818">
          <w:pPr>
            <w:pStyle w:val="TDC1"/>
            <w:tabs>
              <w:tab w:val="left" w:pos="480"/>
              <w:tab w:val="right" w:leader="dot" w:pos="8835"/>
            </w:tabs>
            <w:rPr>
              <w:rStyle w:val="Hipervnculo"/>
              <w:rFonts w:ascii="Arial" w:eastAsia="Arial" w:hAnsi="Arial" w:cs="Arial"/>
            </w:rPr>
          </w:pPr>
          <w:hyperlink w:anchor="_Toc331325600">
            <w:r w:rsidR="75311818" w:rsidRPr="75311818">
              <w:rPr>
                <w:rStyle w:val="Hipervnculo"/>
                <w:rFonts w:ascii="Arial" w:eastAsia="Arial" w:hAnsi="Arial" w:cs="Arial"/>
              </w:rPr>
              <w:t>5.</w:t>
            </w:r>
            <w:r w:rsidR="1381E375">
              <w:tab/>
            </w:r>
            <w:r w:rsidR="75311818" w:rsidRPr="75311818">
              <w:rPr>
                <w:rStyle w:val="Hipervnculo"/>
                <w:rFonts w:ascii="Arial" w:eastAsia="Arial" w:hAnsi="Arial" w:cs="Arial"/>
              </w:rPr>
              <w:t>COMPETENCIA DEL CONCEJO DE BOGOTÁ</w:t>
            </w:r>
            <w:r w:rsidR="1381E375">
              <w:tab/>
            </w:r>
            <w:r w:rsidR="1381E375">
              <w:fldChar w:fldCharType="begin"/>
            </w:r>
            <w:r w:rsidR="1381E375">
              <w:instrText>PAGEREF _Toc331325600 \h</w:instrText>
            </w:r>
            <w:r w:rsidR="1381E375">
              <w:fldChar w:fldCharType="separate"/>
            </w:r>
            <w:r w:rsidR="75311818" w:rsidRPr="75311818">
              <w:rPr>
                <w:rStyle w:val="Hipervnculo"/>
                <w:rFonts w:ascii="Arial" w:eastAsia="Arial" w:hAnsi="Arial" w:cs="Arial"/>
              </w:rPr>
              <w:t>14</w:t>
            </w:r>
            <w:r w:rsidR="1381E375">
              <w:fldChar w:fldCharType="end"/>
            </w:r>
          </w:hyperlink>
        </w:p>
        <w:p w14:paraId="7C8DDE03" w14:textId="6026EEF1" w:rsidR="1381E375" w:rsidRDefault="00BB490C" w:rsidP="75311818">
          <w:pPr>
            <w:pStyle w:val="TDC1"/>
            <w:tabs>
              <w:tab w:val="left" w:pos="480"/>
              <w:tab w:val="right" w:leader="dot" w:pos="8835"/>
            </w:tabs>
            <w:rPr>
              <w:rStyle w:val="Hipervnculo"/>
              <w:rFonts w:ascii="Arial" w:eastAsia="Arial" w:hAnsi="Arial" w:cs="Arial"/>
            </w:rPr>
          </w:pPr>
          <w:hyperlink w:anchor="_Toc2015714931">
            <w:r w:rsidR="75311818" w:rsidRPr="75311818">
              <w:rPr>
                <w:rStyle w:val="Hipervnculo"/>
                <w:rFonts w:ascii="Arial" w:eastAsia="Arial" w:hAnsi="Arial" w:cs="Arial"/>
              </w:rPr>
              <w:t>6.</w:t>
            </w:r>
            <w:r w:rsidR="1381E375">
              <w:tab/>
            </w:r>
            <w:r w:rsidR="75311818" w:rsidRPr="75311818">
              <w:rPr>
                <w:rStyle w:val="Hipervnculo"/>
                <w:rFonts w:ascii="Arial" w:eastAsia="Arial" w:hAnsi="Arial" w:cs="Arial"/>
              </w:rPr>
              <w:t>CONCEPTO DE LA ADMINISTRACIÓN</w:t>
            </w:r>
            <w:r w:rsidR="1381E375">
              <w:tab/>
            </w:r>
            <w:r w:rsidR="1381E375">
              <w:fldChar w:fldCharType="begin"/>
            </w:r>
            <w:r w:rsidR="1381E375">
              <w:instrText>PAGEREF _Toc2015714931 \h</w:instrText>
            </w:r>
            <w:r w:rsidR="1381E375">
              <w:fldChar w:fldCharType="separate"/>
            </w:r>
            <w:r w:rsidR="75311818" w:rsidRPr="75311818">
              <w:rPr>
                <w:rStyle w:val="Hipervnculo"/>
                <w:rFonts w:ascii="Arial" w:eastAsia="Arial" w:hAnsi="Arial" w:cs="Arial"/>
              </w:rPr>
              <w:t>16</w:t>
            </w:r>
            <w:r w:rsidR="1381E375">
              <w:fldChar w:fldCharType="end"/>
            </w:r>
          </w:hyperlink>
        </w:p>
        <w:p w14:paraId="339B56FA" w14:textId="2A76E951" w:rsidR="1381E375" w:rsidRDefault="00BB490C" w:rsidP="75311818">
          <w:pPr>
            <w:pStyle w:val="TDC1"/>
            <w:tabs>
              <w:tab w:val="left" w:pos="480"/>
              <w:tab w:val="right" w:leader="dot" w:pos="8835"/>
            </w:tabs>
            <w:rPr>
              <w:rStyle w:val="Hipervnculo"/>
              <w:rFonts w:ascii="Arial" w:eastAsia="Arial" w:hAnsi="Arial" w:cs="Arial"/>
            </w:rPr>
          </w:pPr>
          <w:hyperlink w:anchor="_Toc756793296">
            <w:r w:rsidR="75311818" w:rsidRPr="75311818">
              <w:rPr>
                <w:rStyle w:val="Hipervnculo"/>
                <w:rFonts w:ascii="Arial" w:eastAsia="Arial" w:hAnsi="Arial" w:cs="Arial"/>
              </w:rPr>
              <w:t>7.</w:t>
            </w:r>
            <w:r w:rsidR="1381E375">
              <w:tab/>
            </w:r>
            <w:r w:rsidR="75311818" w:rsidRPr="75311818">
              <w:rPr>
                <w:rStyle w:val="Hipervnculo"/>
                <w:rFonts w:ascii="Arial" w:eastAsia="Arial" w:hAnsi="Arial" w:cs="Arial"/>
              </w:rPr>
              <w:t>CONSIDERACIONES DE LOS PONENTES</w:t>
            </w:r>
            <w:r w:rsidR="1381E375">
              <w:tab/>
            </w:r>
            <w:r w:rsidR="1381E375">
              <w:fldChar w:fldCharType="begin"/>
            </w:r>
            <w:r w:rsidR="1381E375">
              <w:instrText>PAGEREF _Toc756793296 \h</w:instrText>
            </w:r>
            <w:r w:rsidR="1381E375">
              <w:fldChar w:fldCharType="separate"/>
            </w:r>
            <w:r w:rsidR="75311818" w:rsidRPr="75311818">
              <w:rPr>
                <w:rStyle w:val="Hipervnculo"/>
                <w:rFonts w:ascii="Arial" w:eastAsia="Arial" w:hAnsi="Arial" w:cs="Arial"/>
              </w:rPr>
              <w:t>16</w:t>
            </w:r>
            <w:r w:rsidR="1381E375">
              <w:fldChar w:fldCharType="end"/>
            </w:r>
          </w:hyperlink>
        </w:p>
        <w:p w14:paraId="0F4E12AD" w14:textId="2FEAC301" w:rsidR="1381E375" w:rsidRDefault="00BB490C" w:rsidP="75311818">
          <w:pPr>
            <w:pStyle w:val="TDC1"/>
            <w:tabs>
              <w:tab w:val="left" w:pos="480"/>
              <w:tab w:val="right" w:leader="dot" w:pos="8835"/>
            </w:tabs>
            <w:rPr>
              <w:rStyle w:val="Hipervnculo"/>
              <w:rFonts w:ascii="Arial" w:eastAsia="Arial" w:hAnsi="Arial" w:cs="Arial"/>
            </w:rPr>
          </w:pPr>
          <w:hyperlink w:anchor="_Toc612377247">
            <w:r w:rsidR="75311818" w:rsidRPr="75311818">
              <w:rPr>
                <w:rStyle w:val="Hipervnculo"/>
                <w:rFonts w:ascii="Arial" w:eastAsia="Arial" w:hAnsi="Arial" w:cs="Arial"/>
              </w:rPr>
              <w:t>8.</w:t>
            </w:r>
            <w:r w:rsidR="1381E375">
              <w:tab/>
            </w:r>
            <w:r w:rsidR="75311818" w:rsidRPr="75311818">
              <w:rPr>
                <w:rStyle w:val="Hipervnculo"/>
                <w:rFonts w:ascii="Arial" w:eastAsia="Arial" w:hAnsi="Arial" w:cs="Arial"/>
              </w:rPr>
              <w:t>IMPACTO FISCAL</w:t>
            </w:r>
            <w:r w:rsidR="1381E375">
              <w:tab/>
            </w:r>
            <w:r w:rsidR="1381E375">
              <w:fldChar w:fldCharType="begin"/>
            </w:r>
            <w:r w:rsidR="1381E375">
              <w:instrText>PAGEREF _Toc612377247 \h</w:instrText>
            </w:r>
            <w:r w:rsidR="1381E375">
              <w:fldChar w:fldCharType="separate"/>
            </w:r>
            <w:r w:rsidR="75311818" w:rsidRPr="75311818">
              <w:rPr>
                <w:rStyle w:val="Hipervnculo"/>
                <w:rFonts w:ascii="Arial" w:eastAsia="Arial" w:hAnsi="Arial" w:cs="Arial"/>
              </w:rPr>
              <w:t>18</w:t>
            </w:r>
            <w:r w:rsidR="1381E375">
              <w:fldChar w:fldCharType="end"/>
            </w:r>
          </w:hyperlink>
        </w:p>
        <w:p w14:paraId="04FE3A99" w14:textId="798F88E7" w:rsidR="1381E375" w:rsidRDefault="00BB490C" w:rsidP="75311818">
          <w:pPr>
            <w:pStyle w:val="TDC1"/>
            <w:tabs>
              <w:tab w:val="left" w:pos="480"/>
              <w:tab w:val="right" w:leader="dot" w:pos="8835"/>
            </w:tabs>
            <w:rPr>
              <w:rStyle w:val="Hipervnculo"/>
              <w:rFonts w:ascii="Arial" w:eastAsia="Arial" w:hAnsi="Arial" w:cs="Arial"/>
            </w:rPr>
          </w:pPr>
          <w:hyperlink w:anchor="_Toc1747174029">
            <w:r w:rsidR="75311818" w:rsidRPr="75311818">
              <w:rPr>
                <w:rStyle w:val="Hipervnculo"/>
                <w:rFonts w:ascii="Arial" w:eastAsia="Arial" w:hAnsi="Arial" w:cs="Arial"/>
              </w:rPr>
              <w:t>9.</w:t>
            </w:r>
            <w:r w:rsidR="1381E375">
              <w:tab/>
            </w:r>
            <w:r w:rsidR="75311818" w:rsidRPr="75311818">
              <w:rPr>
                <w:rStyle w:val="Hipervnculo"/>
                <w:rFonts w:ascii="Arial" w:eastAsia="Arial" w:hAnsi="Arial" w:cs="Arial"/>
              </w:rPr>
              <w:t>AJUSTES AL ARTICULADO</w:t>
            </w:r>
            <w:r w:rsidR="1381E375">
              <w:tab/>
            </w:r>
            <w:r w:rsidR="1381E375">
              <w:fldChar w:fldCharType="begin"/>
            </w:r>
            <w:r w:rsidR="1381E375">
              <w:instrText>PAGEREF _Toc1747174029 \h</w:instrText>
            </w:r>
            <w:r w:rsidR="1381E375">
              <w:fldChar w:fldCharType="separate"/>
            </w:r>
            <w:r w:rsidR="75311818" w:rsidRPr="75311818">
              <w:rPr>
                <w:rStyle w:val="Hipervnculo"/>
                <w:rFonts w:ascii="Arial" w:eastAsia="Arial" w:hAnsi="Arial" w:cs="Arial"/>
              </w:rPr>
              <w:t>19</w:t>
            </w:r>
            <w:r w:rsidR="1381E375">
              <w:fldChar w:fldCharType="end"/>
            </w:r>
          </w:hyperlink>
        </w:p>
        <w:p w14:paraId="7A37CA9A" w14:textId="3B44E79F" w:rsidR="1381E375" w:rsidRDefault="00BB490C" w:rsidP="75311818">
          <w:pPr>
            <w:pStyle w:val="TDC1"/>
            <w:tabs>
              <w:tab w:val="left" w:pos="480"/>
              <w:tab w:val="right" w:leader="dot" w:pos="8835"/>
            </w:tabs>
            <w:rPr>
              <w:rStyle w:val="Hipervnculo"/>
              <w:rFonts w:ascii="Arial" w:eastAsia="Arial" w:hAnsi="Arial" w:cs="Arial"/>
            </w:rPr>
          </w:pPr>
          <w:hyperlink w:anchor="_Toc2033308390">
            <w:r w:rsidR="75311818" w:rsidRPr="75311818">
              <w:rPr>
                <w:rStyle w:val="Hipervnculo"/>
                <w:rFonts w:ascii="Arial" w:eastAsia="Arial" w:hAnsi="Arial" w:cs="Arial"/>
              </w:rPr>
              <w:t>10.</w:t>
            </w:r>
            <w:r w:rsidR="1381E375">
              <w:tab/>
            </w:r>
            <w:r w:rsidR="75311818" w:rsidRPr="75311818">
              <w:rPr>
                <w:rStyle w:val="Hipervnculo"/>
                <w:rFonts w:ascii="Arial" w:eastAsia="Arial" w:hAnsi="Arial" w:cs="Arial"/>
              </w:rPr>
              <w:t>CONCLUSIÓN</w:t>
            </w:r>
            <w:r w:rsidR="1381E375">
              <w:tab/>
            </w:r>
            <w:r w:rsidR="1381E375">
              <w:fldChar w:fldCharType="begin"/>
            </w:r>
            <w:r w:rsidR="1381E375">
              <w:instrText>PAGEREF _Toc2033308390 \h</w:instrText>
            </w:r>
            <w:r w:rsidR="1381E375">
              <w:fldChar w:fldCharType="separate"/>
            </w:r>
            <w:r w:rsidR="75311818" w:rsidRPr="75311818">
              <w:rPr>
                <w:rStyle w:val="Hipervnculo"/>
                <w:rFonts w:ascii="Arial" w:eastAsia="Arial" w:hAnsi="Arial" w:cs="Arial"/>
              </w:rPr>
              <w:t>26</w:t>
            </w:r>
            <w:r w:rsidR="1381E375">
              <w:fldChar w:fldCharType="end"/>
            </w:r>
          </w:hyperlink>
        </w:p>
        <w:p w14:paraId="6E16DDE6" w14:textId="7B204B49" w:rsidR="1381E375" w:rsidRDefault="00BB490C" w:rsidP="75311818">
          <w:pPr>
            <w:pStyle w:val="TDC1"/>
            <w:tabs>
              <w:tab w:val="left" w:pos="480"/>
              <w:tab w:val="right" w:leader="dot" w:pos="8835"/>
            </w:tabs>
            <w:rPr>
              <w:rStyle w:val="Hipervnculo"/>
              <w:rFonts w:ascii="Arial" w:eastAsia="Arial" w:hAnsi="Arial" w:cs="Arial"/>
            </w:rPr>
          </w:pPr>
          <w:hyperlink w:anchor="_Toc1728983877">
            <w:r w:rsidR="75311818" w:rsidRPr="75311818">
              <w:rPr>
                <w:rStyle w:val="Hipervnculo"/>
                <w:rFonts w:ascii="Arial" w:eastAsia="Arial" w:hAnsi="Arial" w:cs="Arial"/>
              </w:rPr>
              <w:t>11.</w:t>
            </w:r>
            <w:r w:rsidR="1381E375">
              <w:tab/>
            </w:r>
            <w:r w:rsidR="75311818" w:rsidRPr="75311818">
              <w:rPr>
                <w:rStyle w:val="Hipervnculo"/>
                <w:rFonts w:ascii="Arial" w:eastAsia="Arial" w:hAnsi="Arial" w:cs="Arial"/>
              </w:rPr>
              <w:t>ARTICULADO PROPUESTO</w:t>
            </w:r>
            <w:r w:rsidR="1381E375">
              <w:tab/>
            </w:r>
            <w:r w:rsidR="1381E375">
              <w:fldChar w:fldCharType="begin"/>
            </w:r>
            <w:r w:rsidR="1381E375">
              <w:instrText>PAGEREF _Toc1728983877 \h</w:instrText>
            </w:r>
            <w:r w:rsidR="1381E375">
              <w:fldChar w:fldCharType="separate"/>
            </w:r>
            <w:r w:rsidR="75311818" w:rsidRPr="75311818">
              <w:rPr>
                <w:rStyle w:val="Hipervnculo"/>
                <w:rFonts w:ascii="Arial" w:eastAsia="Arial" w:hAnsi="Arial" w:cs="Arial"/>
              </w:rPr>
              <w:t>26</w:t>
            </w:r>
            <w:r w:rsidR="1381E375">
              <w:fldChar w:fldCharType="end"/>
            </w:r>
          </w:hyperlink>
        </w:p>
        <w:p w14:paraId="3D441277" w14:textId="6FF54606" w:rsidR="1381E375" w:rsidRDefault="00BB490C" w:rsidP="75311818">
          <w:pPr>
            <w:pStyle w:val="TDC1"/>
            <w:tabs>
              <w:tab w:val="left" w:pos="480"/>
              <w:tab w:val="right" w:leader="dot" w:pos="8835"/>
            </w:tabs>
            <w:rPr>
              <w:rStyle w:val="Hipervnculo"/>
              <w:rFonts w:ascii="Arial" w:eastAsia="Arial" w:hAnsi="Arial" w:cs="Arial"/>
            </w:rPr>
          </w:pPr>
          <w:hyperlink w:anchor="_Toc100164548">
            <w:r w:rsidR="75311818" w:rsidRPr="75311818">
              <w:rPr>
                <w:rStyle w:val="Hipervnculo"/>
                <w:rFonts w:ascii="Arial" w:eastAsia="Arial" w:hAnsi="Arial" w:cs="Arial"/>
              </w:rPr>
              <w:t>12.</w:t>
            </w:r>
            <w:r w:rsidR="1381E375">
              <w:tab/>
            </w:r>
            <w:r w:rsidR="75311818" w:rsidRPr="75311818">
              <w:rPr>
                <w:rStyle w:val="Hipervnculo"/>
                <w:rFonts w:ascii="Arial" w:eastAsia="Arial" w:hAnsi="Arial" w:cs="Arial"/>
              </w:rPr>
              <w:t>BIBLIOGRAFÍA</w:t>
            </w:r>
            <w:r w:rsidR="1381E375">
              <w:tab/>
            </w:r>
            <w:r w:rsidR="1381E375">
              <w:fldChar w:fldCharType="begin"/>
            </w:r>
            <w:r w:rsidR="1381E375">
              <w:instrText>PAGEREF _Toc100164548 \h</w:instrText>
            </w:r>
            <w:r w:rsidR="1381E375">
              <w:fldChar w:fldCharType="separate"/>
            </w:r>
            <w:r w:rsidR="75311818" w:rsidRPr="75311818">
              <w:rPr>
                <w:rStyle w:val="Hipervnculo"/>
                <w:rFonts w:ascii="Arial" w:eastAsia="Arial" w:hAnsi="Arial" w:cs="Arial"/>
              </w:rPr>
              <w:t>28</w:t>
            </w:r>
            <w:r w:rsidR="1381E375">
              <w:fldChar w:fldCharType="end"/>
            </w:r>
          </w:hyperlink>
          <w:r w:rsidR="1381E375">
            <w:fldChar w:fldCharType="end"/>
          </w:r>
        </w:p>
      </w:sdtContent>
    </w:sdt>
    <w:p w14:paraId="336E96C6" w14:textId="1FAB19D6" w:rsidR="1381E375" w:rsidRDefault="1381E375" w:rsidP="75311818">
      <w:pPr>
        <w:widowControl w:val="0"/>
        <w:spacing w:line="276" w:lineRule="auto"/>
        <w:ind w:left="446" w:right="427" w:hanging="12"/>
        <w:jc w:val="center"/>
        <w:rPr>
          <w:rFonts w:ascii="Arial" w:eastAsia="Arial" w:hAnsi="Arial" w:cs="Arial"/>
        </w:rPr>
      </w:pPr>
    </w:p>
    <w:p w14:paraId="288179B8" w14:textId="77777777" w:rsidR="00F31DD1" w:rsidRDefault="00F31DD1" w:rsidP="75311818">
      <w:pPr>
        <w:rPr>
          <w:rFonts w:ascii="Arial" w:eastAsia="Arial" w:hAnsi="Arial" w:cs="Arial"/>
        </w:rPr>
      </w:pPr>
    </w:p>
    <w:p w14:paraId="7D6F15ED" w14:textId="5B4F083D" w:rsidR="75311818" w:rsidRDefault="75311818" w:rsidP="75311818">
      <w:pPr>
        <w:rPr>
          <w:rFonts w:ascii="Arial" w:eastAsia="Arial" w:hAnsi="Arial" w:cs="Arial"/>
        </w:rPr>
      </w:pPr>
    </w:p>
    <w:p w14:paraId="7511C032" w14:textId="5D81CBB3" w:rsidR="75311818" w:rsidRDefault="75311818" w:rsidP="75311818">
      <w:pPr>
        <w:rPr>
          <w:rFonts w:ascii="Arial" w:eastAsia="Arial" w:hAnsi="Arial" w:cs="Arial"/>
        </w:rPr>
      </w:pPr>
    </w:p>
    <w:p w14:paraId="61E99275" w14:textId="5EEC5722" w:rsidR="75311818" w:rsidRDefault="75311818" w:rsidP="75311818">
      <w:pPr>
        <w:rPr>
          <w:rFonts w:ascii="Arial" w:eastAsia="Arial" w:hAnsi="Arial" w:cs="Arial"/>
        </w:rPr>
      </w:pPr>
    </w:p>
    <w:p w14:paraId="01B486F5" w14:textId="52F4CD5D" w:rsidR="75311818" w:rsidRDefault="75311818" w:rsidP="75311818">
      <w:pPr>
        <w:rPr>
          <w:rFonts w:ascii="Arial" w:eastAsia="Arial" w:hAnsi="Arial" w:cs="Arial"/>
        </w:rPr>
      </w:pPr>
    </w:p>
    <w:p w14:paraId="6CC19908" w14:textId="1804EC92" w:rsidR="75311818" w:rsidRDefault="75311818" w:rsidP="75311818">
      <w:pPr>
        <w:rPr>
          <w:rFonts w:ascii="Arial" w:eastAsia="Arial" w:hAnsi="Arial" w:cs="Arial"/>
        </w:rPr>
      </w:pPr>
    </w:p>
    <w:p w14:paraId="3B46030D" w14:textId="08F4707E"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 w:name="_Toc1795320910"/>
      <w:r w:rsidRPr="75311818">
        <w:rPr>
          <w:rFonts w:ascii="Arial" w:eastAsia="Arial" w:hAnsi="Arial" w:cs="Arial"/>
          <w:b/>
          <w:bCs/>
          <w:color w:val="auto"/>
          <w:sz w:val="24"/>
          <w:szCs w:val="24"/>
        </w:rPr>
        <w:lastRenderedPageBreak/>
        <w:t>OBJETO DEL PROYECTO DE ACUERDO</w:t>
      </w:r>
      <w:bookmarkEnd w:id="1"/>
    </w:p>
    <w:p w14:paraId="688B6D9F" w14:textId="6F500617" w:rsidR="3DDE41BA" w:rsidRDefault="3DDE41BA" w:rsidP="75311818">
      <w:pPr>
        <w:rPr>
          <w:rFonts w:ascii="Arial" w:eastAsia="Arial" w:hAnsi="Arial" w:cs="Arial"/>
        </w:rPr>
      </w:pPr>
    </w:p>
    <w:p w14:paraId="20CD7B87" w14:textId="5D7994DE" w:rsidR="3DDE41BA" w:rsidRDefault="0373873E" w:rsidP="75311818">
      <w:pPr>
        <w:jc w:val="both"/>
        <w:rPr>
          <w:rFonts w:ascii="Arial" w:eastAsia="Arial" w:hAnsi="Arial" w:cs="Arial"/>
        </w:rPr>
      </w:pPr>
      <w:r w:rsidRPr="75311818">
        <w:rPr>
          <w:rFonts w:ascii="Arial" w:eastAsia="Arial" w:hAnsi="Arial" w:cs="Arial"/>
        </w:rPr>
        <w:t>De acuerdo con la autora de la iniciativa normativa, el objeto de esta es institucionalizar la Bienal Internacional de Arte y Ciudad de Bogotá como un evento permanente de interés cultural distrital,</w:t>
      </w:r>
      <w:r w:rsidR="3F7A2A7B" w:rsidRPr="75311818">
        <w:rPr>
          <w:rFonts w:ascii="Arial" w:eastAsia="Arial" w:hAnsi="Arial" w:cs="Arial"/>
        </w:rPr>
        <w:t xml:space="preserve"> que contribuye al posicionamiento internacional de Bogotá en el circuito global del arte contemporáneo,</w:t>
      </w:r>
      <w:r w:rsidRPr="75311818">
        <w:rPr>
          <w:rFonts w:ascii="Arial" w:eastAsia="Arial" w:hAnsi="Arial" w:cs="Arial"/>
        </w:rPr>
        <w:t xml:space="preserve"> garantizando su continuidad y desarrollo periódico como una de las manifestaciones artísticas y culturales más importantes de la ciudad. </w:t>
      </w:r>
    </w:p>
    <w:p w14:paraId="16545610" w14:textId="68BDBFDE" w:rsidR="3DDE41BA" w:rsidRDefault="3DDE41BA" w:rsidP="75311818">
      <w:pPr>
        <w:rPr>
          <w:rFonts w:ascii="Arial" w:eastAsia="Arial" w:hAnsi="Arial" w:cs="Arial"/>
        </w:rPr>
      </w:pPr>
    </w:p>
    <w:p w14:paraId="3C37B0AB" w14:textId="422F34C0"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2" w:name="_Toc76993512"/>
      <w:r w:rsidRPr="75311818">
        <w:rPr>
          <w:rFonts w:ascii="Arial" w:eastAsia="Arial" w:hAnsi="Arial" w:cs="Arial"/>
          <w:b/>
          <w:bCs/>
          <w:color w:val="auto"/>
          <w:sz w:val="24"/>
          <w:szCs w:val="24"/>
        </w:rPr>
        <w:t>ANTECEDENTES DEL PROYECTO DE ACUERDO</w:t>
      </w:r>
      <w:bookmarkEnd w:id="2"/>
    </w:p>
    <w:p w14:paraId="64E3BABD" w14:textId="76DFDCDE" w:rsidR="1381E375" w:rsidRDefault="1381E375" w:rsidP="75311818">
      <w:pPr>
        <w:rPr>
          <w:rFonts w:ascii="Arial" w:eastAsia="Arial" w:hAnsi="Arial" w:cs="Arial"/>
        </w:rPr>
      </w:pPr>
    </w:p>
    <w:p w14:paraId="0AE0EAE5" w14:textId="29B82CED" w:rsidR="5A791B78" w:rsidRDefault="5A791B78" w:rsidP="75311818">
      <w:pPr>
        <w:rPr>
          <w:rFonts w:ascii="Arial" w:eastAsia="Arial" w:hAnsi="Arial" w:cs="Arial"/>
        </w:rPr>
      </w:pPr>
      <w:r w:rsidRPr="75311818">
        <w:rPr>
          <w:rFonts w:ascii="Arial" w:eastAsia="Arial" w:hAnsi="Arial" w:cs="Arial"/>
        </w:rPr>
        <w:t xml:space="preserve">Revisados los anales del Concejo de Bogotá, D. C., se identifica que esta misma iniciativa fue radicada </w:t>
      </w:r>
      <w:r w:rsidR="17A207F0" w:rsidRPr="75311818">
        <w:rPr>
          <w:rFonts w:ascii="Arial" w:eastAsia="Arial" w:hAnsi="Arial" w:cs="Arial"/>
        </w:rPr>
        <w:t xml:space="preserve">por la misma cabildante </w:t>
      </w:r>
      <w:r w:rsidRPr="75311818">
        <w:rPr>
          <w:rFonts w:ascii="Arial" w:eastAsia="Arial" w:hAnsi="Arial" w:cs="Arial"/>
        </w:rPr>
        <w:t>en la vigencia 2025</w:t>
      </w:r>
      <w:r w:rsidR="64E8F8BC" w:rsidRPr="75311818">
        <w:rPr>
          <w:rFonts w:ascii="Arial" w:eastAsia="Arial" w:hAnsi="Arial" w:cs="Arial"/>
        </w:rPr>
        <w:t>, así:</w:t>
      </w:r>
    </w:p>
    <w:p w14:paraId="1D6AA87B" w14:textId="08C0BF5C" w:rsidR="1381E375" w:rsidRDefault="1381E375" w:rsidP="75311818">
      <w:pPr>
        <w:rPr>
          <w:rFonts w:ascii="Arial" w:eastAsia="Arial" w:hAnsi="Arial" w:cs="Arial"/>
        </w:rPr>
      </w:pPr>
    </w:p>
    <w:tbl>
      <w:tblPr>
        <w:tblStyle w:val="Tablaconcuadrcula"/>
        <w:tblW w:w="0" w:type="auto"/>
        <w:tblLook w:val="06A0" w:firstRow="1" w:lastRow="0" w:firstColumn="1" w:lastColumn="0" w:noHBand="1" w:noVBand="1"/>
      </w:tblPr>
      <w:tblGrid>
        <w:gridCol w:w="1740"/>
        <w:gridCol w:w="1777"/>
        <w:gridCol w:w="1745"/>
        <w:gridCol w:w="1762"/>
        <w:gridCol w:w="1804"/>
      </w:tblGrid>
      <w:tr w:rsidR="1381E375" w14:paraId="4A6586DC" w14:textId="77777777" w:rsidTr="75311818">
        <w:trPr>
          <w:trHeight w:val="300"/>
        </w:trPr>
        <w:tc>
          <w:tcPr>
            <w:tcW w:w="1767" w:type="dxa"/>
          </w:tcPr>
          <w:p w14:paraId="5617AA33" w14:textId="1F87ED7A" w:rsidR="64E8F8BC" w:rsidRDefault="64E8F8BC" w:rsidP="75311818">
            <w:pPr>
              <w:jc w:val="center"/>
              <w:rPr>
                <w:rFonts w:ascii="Arial" w:eastAsia="Arial" w:hAnsi="Arial" w:cs="Arial"/>
                <w:b/>
                <w:bCs/>
              </w:rPr>
            </w:pPr>
            <w:r w:rsidRPr="75311818">
              <w:rPr>
                <w:rFonts w:ascii="Arial" w:eastAsia="Arial" w:hAnsi="Arial" w:cs="Arial"/>
                <w:b/>
                <w:bCs/>
              </w:rPr>
              <w:t>Número</w:t>
            </w:r>
          </w:p>
        </w:tc>
        <w:tc>
          <w:tcPr>
            <w:tcW w:w="1767" w:type="dxa"/>
          </w:tcPr>
          <w:p w14:paraId="56E525DF" w14:textId="7FF4E69B" w:rsidR="64E8F8BC" w:rsidRDefault="64E8F8BC" w:rsidP="75311818">
            <w:pPr>
              <w:jc w:val="center"/>
              <w:rPr>
                <w:rFonts w:ascii="Arial" w:eastAsia="Arial" w:hAnsi="Arial" w:cs="Arial"/>
                <w:b/>
                <w:bCs/>
              </w:rPr>
            </w:pPr>
            <w:r w:rsidRPr="75311818">
              <w:rPr>
                <w:rFonts w:ascii="Arial" w:eastAsia="Arial" w:hAnsi="Arial" w:cs="Arial"/>
                <w:b/>
                <w:bCs/>
              </w:rPr>
              <w:t>Título</w:t>
            </w:r>
          </w:p>
        </w:tc>
        <w:tc>
          <w:tcPr>
            <w:tcW w:w="1767" w:type="dxa"/>
          </w:tcPr>
          <w:p w14:paraId="0042C9BF" w14:textId="64689DE7" w:rsidR="7A50A259" w:rsidRDefault="6191AF6B" w:rsidP="75311818">
            <w:pPr>
              <w:jc w:val="center"/>
              <w:rPr>
                <w:rFonts w:ascii="Arial" w:eastAsia="Arial" w:hAnsi="Arial" w:cs="Arial"/>
                <w:b/>
                <w:bCs/>
              </w:rPr>
            </w:pPr>
            <w:r w:rsidRPr="75311818">
              <w:rPr>
                <w:rFonts w:ascii="Arial" w:eastAsia="Arial" w:hAnsi="Arial" w:cs="Arial"/>
                <w:b/>
                <w:bCs/>
              </w:rPr>
              <w:t>Autora</w:t>
            </w:r>
          </w:p>
        </w:tc>
        <w:tc>
          <w:tcPr>
            <w:tcW w:w="1767" w:type="dxa"/>
          </w:tcPr>
          <w:p w14:paraId="36497E2C" w14:textId="65D85E1A" w:rsidR="64E8F8BC" w:rsidRDefault="64E8F8BC" w:rsidP="75311818">
            <w:pPr>
              <w:jc w:val="center"/>
              <w:rPr>
                <w:rFonts w:ascii="Arial" w:eastAsia="Arial" w:hAnsi="Arial" w:cs="Arial"/>
                <w:b/>
                <w:bCs/>
              </w:rPr>
            </w:pPr>
            <w:r w:rsidRPr="75311818">
              <w:rPr>
                <w:rFonts w:ascii="Arial" w:eastAsia="Arial" w:hAnsi="Arial" w:cs="Arial"/>
                <w:b/>
                <w:bCs/>
              </w:rPr>
              <w:t>Ponentes</w:t>
            </w:r>
          </w:p>
        </w:tc>
        <w:tc>
          <w:tcPr>
            <w:tcW w:w="1767" w:type="dxa"/>
          </w:tcPr>
          <w:p w14:paraId="53AE4F97" w14:textId="071A304C" w:rsidR="64E8F8BC" w:rsidRDefault="64E8F8BC" w:rsidP="75311818">
            <w:pPr>
              <w:jc w:val="center"/>
              <w:rPr>
                <w:rFonts w:ascii="Arial" w:eastAsia="Arial" w:hAnsi="Arial" w:cs="Arial"/>
                <w:b/>
                <w:bCs/>
              </w:rPr>
            </w:pPr>
            <w:r w:rsidRPr="75311818">
              <w:rPr>
                <w:rFonts w:ascii="Arial" w:eastAsia="Arial" w:hAnsi="Arial" w:cs="Arial"/>
                <w:b/>
                <w:bCs/>
              </w:rPr>
              <w:t>Trámite</w:t>
            </w:r>
          </w:p>
        </w:tc>
      </w:tr>
      <w:tr w:rsidR="1381E375" w14:paraId="32B315D5" w14:textId="77777777" w:rsidTr="75311818">
        <w:trPr>
          <w:trHeight w:val="300"/>
        </w:trPr>
        <w:tc>
          <w:tcPr>
            <w:tcW w:w="1767" w:type="dxa"/>
          </w:tcPr>
          <w:p w14:paraId="1D0CB800" w14:textId="27C00323" w:rsidR="64E8F8BC" w:rsidRDefault="64E8F8BC" w:rsidP="75311818">
            <w:pPr>
              <w:rPr>
                <w:rFonts w:ascii="Arial" w:eastAsia="Arial" w:hAnsi="Arial" w:cs="Arial"/>
              </w:rPr>
            </w:pPr>
            <w:r w:rsidRPr="75311818">
              <w:rPr>
                <w:rFonts w:ascii="Arial" w:eastAsia="Arial" w:hAnsi="Arial" w:cs="Arial"/>
              </w:rPr>
              <w:t>749 de 2025</w:t>
            </w:r>
          </w:p>
        </w:tc>
        <w:tc>
          <w:tcPr>
            <w:tcW w:w="1767" w:type="dxa"/>
          </w:tcPr>
          <w:p w14:paraId="46AD1D33" w14:textId="30003E91" w:rsidR="64E8F8BC" w:rsidRDefault="64E8F8BC" w:rsidP="75311818">
            <w:pPr>
              <w:rPr>
                <w:rFonts w:ascii="Arial" w:eastAsia="Arial" w:hAnsi="Arial" w:cs="Arial"/>
              </w:rPr>
            </w:pPr>
            <w:r w:rsidRPr="75311818">
              <w:rPr>
                <w:rFonts w:ascii="Arial" w:eastAsia="Arial" w:hAnsi="Arial" w:cs="Arial"/>
              </w:rPr>
              <w:t>Por el cual se institucionaliza la bienal internacional de arte y ciudad de Bogotá como evento permanente de interés cultural distrital.</w:t>
            </w:r>
          </w:p>
          <w:p w14:paraId="64B20E36" w14:textId="6CE1E965" w:rsidR="1381E375" w:rsidRDefault="1381E375" w:rsidP="75311818">
            <w:pPr>
              <w:rPr>
                <w:rFonts w:ascii="Arial" w:eastAsia="Arial" w:hAnsi="Arial" w:cs="Arial"/>
              </w:rPr>
            </w:pPr>
          </w:p>
        </w:tc>
        <w:tc>
          <w:tcPr>
            <w:tcW w:w="1767" w:type="dxa"/>
          </w:tcPr>
          <w:p w14:paraId="4D9F8B3C" w14:textId="02684971" w:rsidR="39CCFE1E" w:rsidRDefault="3C2E137F" w:rsidP="75311818">
            <w:pPr>
              <w:rPr>
                <w:rFonts w:ascii="Arial" w:eastAsia="Arial" w:hAnsi="Arial" w:cs="Arial"/>
              </w:rPr>
            </w:pPr>
            <w:r w:rsidRPr="75311818">
              <w:rPr>
                <w:rFonts w:ascii="Arial" w:eastAsia="Arial" w:hAnsi="Arial" w:cs="Arial"/>
              </w:rPr>
              <w:t>H. C. Sandra Consuelo Forero Ramírez.</w:t>
            </w:r>
          </w:p>
        </w:tc>
        <w:tc>
          <w:tcPr>
            <w:tcW w:w="1767" w:type="dxa"/>
          </w:tcPr>
          <w:p w14:paraId="609D7952" w14:textId="20C0F064" w:rsidR="64E8F8BC" w:rsidRDefault="64E8F8BC" w:rsidP="75311818">
            <w:pPr>
              <w:rPr>
                <w:rFonts w:ascii="Arial" w:eastAsia="Arial" w:hAnsi="Arial" w:cs="Arial"/>
              </w:rPr>
            </w:pPr>
            <w:r w:rsidRPr="75311818">
              <w:rPr>
                <w:rFonts w:ascii="Arial" w:eastAsia="Arial" w:hAnsi="Arial" w:cs="Arial"/>
              </w:rPr>
              <w:t>H. C. David Hernando Saavedra Murcia (coordinador) y María Victoria Vargas Silva</w:t>
            </w:r>
          </w:p>
        </w:tc>
        <w:tc>
          <w:tcPr>
            <w:tcW w:w="1767" w:type="dxa"/>
          </w:tcPr>
          <w:p w14:paraId="56A7AACE" w14:textId="7AE6BF3E" w:rsidR="1381E375" w:rsidRDefault="64E8F8BC" w:rsidP="75311818">
            <w:pPr>
              <w:rPr>
                <w:rFonts w:ascii="Arial" w:eastAsia="Arial" w:hAnsi="Arial" w:cs="Arial"/>
              </w:rPr>
            </w:pPr>
            <w:r w:rsidRPr="75311818">
              <w:rPr>
                <w:rFonts w:ascii="Arial" w:eastAsia="Arial" w:hAnsi="Arial" w:cs="Arial"/>
              </w:rPr>
              <w:t>Radicado el 30/07/2025, en la Comisión Primera del Plan</w:t>
            </w:r>
            <w:r w:rsidR="313019E0" w:rsidRPr="75311818">
              <w:rPr>
                <w:rFonts w:ascii="Arial" w:eastAsia="Arial" w:hAnsi="Arial" w:cs="Arial"/>
              </w:rPr>
              <w:t>. Recibió ponencia positiva conjunta con modificaciones el 27 de agosto de 2025.</w:t>
            </w:r>
            <w:r w:rsidR="389438E7" w:rsidRPr="75311818">
              <w:rPr>
                <w:rFonts w:ascii="Arial" w:eastAsia="Arial" w:hAnsi="Arial" w:cs="Arial"/>
              </w:rPr>
              <w:t xml:space="preserve"> Se archivó en ese periodo de sesiones ordinarias sin debatirse.</w:t>
            </w:r>
          </w:p>
        </w:tc>
      </w:tr>
      <w:tr w:rsidR="1381E375" w14:paraId="5E34615B" w14:textId="77777777" w:rsidTr="75311818">
        <w:trPr>
          <w:trHeight w:val="300"/>
        </w:trPr>
        <w:tc>
          <w:tcPr>
            <w:tcW w:w="1767" w:type="dxa"/>
          </w:tcPr>
          <w:p w14:paraId="58AC64C5" w14:textId="474E4C04" w:rsidR="1381E375" w:rsidRDefault="15731149" w:rsidP="75311818">
            <w:pPr>
              <w:rPr>
                <w:rFonts w:ascii="Arial" w:eastAsia="Arial" w:hAnsi="Arial" w:cs="Arial"/>
              </w:rPr>
            </w:pPr>
            <w:r w:rsidRPr="75311818">
              <w:rPr>
                <w:rFonts w:ascii="Arial" w:eastAsia="Arial" w:hAnsi="Arial" w:cs="Arial"/>
              </w:rPr>
              <w:t>1028 de 2025</w:t>
            </w:r>
          </w:p>
        </w:tc>
        <w:tc>
          <w:tcPr>
            <w:tcW w:w="1767" w:type="dxa"/>
          </w:tcPr>
          <w:p w14:paraId="686726D3" w14:textId="7537C682" w:rsidR="1381E375" w:rsidRDefault="15731149" w:rsidP="75311818">
            <w:pPr>
              <w:rPr>
                <w:rFonts w:ascii="Arial" w:eastAsia="Arial" w:hAnsi="Arial" w:cs="Arial"/>
              </w:rPr>
            </w:pPr>
            <w:r w:rsidRPr="75311818">
              <w:rPr>
                <w:rFonts w:ascii="Arial" w:eastAsia="Arial" w:hAnsi="Arial" w:cs="Arial"/>
              </w:rPr>
              <w:t xml:space="preserve">"Por el cual se institucionaliza la bienal internacional de arte y ciudad de Bogotá como evento permanente </w:t>
            </w:r>
            <w:r w:rsidRPr="75311818">
              <w:rPr>
                <w:rFonts w:ascii="Arial" w:eastAsia="Arial" w:hAnsi="Arial" w:cs="Arial"/>
              </w:rPr>
              <w:lastRenderedPageBreak/>
              <w:t>de interés cultural distrital"</w:t>
            </w:r>
          </w:p>
        </w:tc>
        <w:tc>
          <w:tcPr>
            <w:tcW w:w="1767" w:type="dxa"/>
          </w:tcPr>
          <w:p w14:paraId="6496C789" w14:textId="3F579CD5" w:rsidR="3B42E18B" w:rsidRDefault="15731149" w:rsidP="75311818">
            <w:pPr>
              <w:jc w:val="both"/>
              <w:rPr>
                <w:rFonts w:ascii="Arial" w:eastAsia="Arial" w:hAnsi="Arial" w:cs="Arial"/>
              </w:rPr>
            </w:pPr>
            <w:r w:rsidRPr="75311818">
              <w:rPr>
                <w:rFonts w:ascii="Arial" w:eastAsia="Arial" w:hAnsi="Arial" w:cs="Arial"/>
              </w:rPr>
              <w:lastRenderedPageBreak/>
              <w:t>H. C. Sandra Consuelo Forero Ramírez.</w:t>
            </w:r>
          </w:p>
        </w:tc>
        <w:tc>
          <w:tcPr>
            <w:tcW w:w="1767" w:type="dxa"/>
          </w:tcPr>
          <w:p w14:paraId="3045817E" w14:textId="41A8CED4" w:rsidR="3B42E18B" w:rsidRDefault="15731149" w:rsidP="75311818">
            <w:pPr>
              <w:jc w:val="both"/>
              <w:rPr>
                <w:rFonts w:ascii="Arial" w:eastAsia="Arial" w:hAnsi="Arial" w:cs="Arial"/>
              </w:rPr>
            </w:pPr>
            <w:r w:rsidRPr="75311818">
              <w:rPr>
                <w:rFonts w:ascii="Arial" w:eastAsia="Arial" w:hAnsi="Arial" w:cs="Arial"/>
              </w:rPr>
              <w:t>H. C. David Hernando Saavedra Murcia (coordinador) y María Victoria Vargas Silva</w:t>
            </w:r>
          </w:p>
        </w:tc>
        <w:tc>
          <w:tcPr>
            <w:tcW w:w="1767" w:type="dxa"/>
          </w:tcPr>
          <w:p w14:paraId="348F04FE" w14:textId="5BD72D3D" w:rsidR="1381E375" w:rsidRDefault="15731149" w:rsidP="75311818">
            <w:pPr>
              <w:spacing w:line="259" w:lineRule="auto"/>
              <w:rPr>
                <w:rFonts w:ascii="Arial" w:eastAsia="Arial" w:hAnsi="Arial" w:cs="Arial"/>
              </w:rPr>
            </w:pPr>
            <w:r w:rsidRPr="75311818">
              <w:rPr>
                <w:rFonts w:ascii="Arial" w:eastAsia="Arial" w:hAnsi="Arial" w:cs="Arial"/>
              </w:rPr>
              <w:t xml:space="preserve">Radicado el 27/11/2025, en la Comisión Primera del Plan. Recibió ponencia positiva conjunta con </w:t>
            </w:r>
            <w:r w:rsidRPr="75311818">
              <w:rPr>
                <w:rFonts w:ascii="Arial" w:eastAsia="Arial" w:hAnsi="Arial" w:cs="Arial"/>
              </w:rPr>
              <w:lastRenderedPageBreak/>
              <w:t>modificaciones el 27 de agosto de 2025. Se archivó Archivado de conformidad con el artículo 17 del Acuerdo 837 de 2022.</w:t>
            </w:r>
          </w:p>
        </w:tc>
      </w:tr>
    </w:tbl>
    <w:p w14:paraId="02B2ECBD" w14:textId="6344F0EC" w:rsidR="1381E375" w:rsidRDefault="1381E375" w:rsidP="75311818">
      <w:pPr>
        <w:spacing w:line="259" w:lineRule="auto"/>
        <w:rPr>
          <w:rFonts w:ascii="Arial" w:eastAsia="Arial" w:hAnsi="Arial" w:cs="Arial"/>
        </w:rPr>
      </w:pPr>
    </w:p>
    <w:p w14:paraId="6E06F3D4" w14:textId="6D3A0BBB" w:rsidR="00F31DD1" w:rsidRDefault="740053D2" w:rsidP="3DDE41BA">
      <w:pPr>
        <w:pStyle w:val="Ttulo1"/>
        <w:numPr>
          <w:ilvl w:val="0"/>
          <w:numId w:val="25"/>
        </w:numPr>
        <w:spacing w:line="259" w:lineRule="auto"/>
        <w:rPr>
          <w:rFonts w:ascii="Arial" w:eastAsia="Arial" w:hAnsi="Arial" w:cs="Arial"/>
          <w:b/>
          <w:bCs/>
          <w:color w:val="auto"/>
          <w:sz w:val="24"/>
          <w:szCs w:val="24"/>
        </w:rPr>
      </w:pPr>
      <w:bookmarkStart w:id="3" w:name="_Toc2031465760"/>
      <w:r w:rsidRPr="740053D2">
        <w:rPr>
          <w:rFonts w:ascii="Arial" w:eastAsia="Arial" w:hAnsi="Arial" w:cs="Arial"/>
          <w:b/>
          <w:bCs/>
          <w:color w:val="auto"/>
          <w:sz w:val="24"/>
          <w:szCs w:val="24"/>
        </w:rPr>
        <w:t>JUSTIFICACIÓN DE LA INICIATIVA</w:t>
      </w:r>
      <w:bookmarkEnd w:id="3"/>
    </w:p>
    <w:p w14:paraId="5F49434E" w14:textId="7A602D6C" w:rsidR="740053D2" w:rsidRDefault="740053D2" w:rsidP="740053D2"/>
    <w:p w14:paraId="6A7E718F" w14:textId="459F7672" w:rsidR="740053D2" w:rsidRDefault="740053D2" w:rsidP="740053D2">
      <w:pPr>
        <w:jc w:val="both"/>
      </w:pPr>
      <w:r w:rsidRPr="740053D2">
        <w:rPr>
          <w:rFonts w:ascii="Arial" w:eastAsia="Arial" w:hAnsi="Arial" w:cs="Arial"/>
        </w:rPr>
        <w:t xml:space="preserve">El Proyecto de Acuerdo parte de una lectura histórica, comparada y estratégica del papel que cumplen las bienales de arte en el desarrollo cultural de las ciudades. Las sitúa como dispositivos culturales creados para responder a la necesidad de visibilizar el arte contemporáneo, promover el diálogo entre culturas y posicionar a las ciudades en circuitos internacionales de creación, turismo y diplomacia cultural. </w:t>
      </w:r>
    </w:p>
    <w:p w14:paraId="5A1A2D61" w14:textId="7499DD0A" w:rsidR="740053D2" w:rsidRDefault="740053D2" w:rsidP="740053D2">
      <w:pPr>
        <w:jc w:val="both"/>
        <w:rPr>
          <w:rFonts w:ascii="Arial" w:eastAsia="Arial" w:hAnsi="Arial" w:cs="Arial"/>
        </w:rPr>
      </w:pPr>
    </w:p>
    <w:p w14:paraId="31CB0E66" w14:textId="57657F2C" w:rsidR="740053D2" w:rsidRDefault="740053D2" w:rsidP="740053D2">
      <w:pPr>
        <w:jc w:val="both"/>
        <w:rPr>
          <w:rFonts w:ascii="Arial" w:eastAsia="Arial" w:hAnsi="Arial" w:cs="Arial"/>
        </w:rPr>
      </w:pPr>
      <w:r w:rsidRPr="740053D2">
        <w:rPr>
          <w:rFonts w:ascii="Arial" w:eastAsia="Arial" w:hAnsi="Arial" w:cs="Arial"/>
        </w:rPr>
        <w:t>Según la concejala autora, las bienales no deben entenderse solo como eventos artísticos, sino como instrumentos de política pública capaces de articular cultura, economía, memoria, identidad y transformación urbana.</w:t>
      </w:r>
    </w:p>
    <w:p w14:paraId="3E7A9CA1" w14:textId="620BEC93" w:rsidR="740053D2" w:rsidRDefault="740053D2" w:rsidP="740053D2">
      <w:pPr>
        <w:jc w:val="both"/>
        <w:rPr>
          <w:rFonts w:ascii="Arial" w:eastAsia="Arial" w:hAnsi="Arial" w:cs="Arial"/>
        </w:rPr>
      </w:pPr>
    </w:p>
    <w:p w14:paraId="1CAB4816" w14:textId="2C2E6E77" w:rsidR="740053D2" w:rsidRDefault="740053D2" w:rsidP="740053D2">
      <w:pPr>
        <w:jc w:val="both"/>
        <w:rPr>
          <w:rFonts w:ascii="Arial" w:eastAsia="Arial" w:hAnsi="Arial" w:cs="Arial"/>
        </w:rPr>
      </w:pPr>
      <w:r w:rsidRPr="740053D2">
        <w:rPr>
          <w:rFonts w:ascii="Arial" w:eastAsia="Arial" w:hAnsi="Arial" w:cs="Arial"/>
        </w:rPr>
        <w:t xml:space="preserve">La autora argumenta además que, a lo largo del siglo XX y XXI, las bienales se han consolidado como plataformas que democratizan el acceso al arte, fortalecen redes globales de artistas y gestores, dinamizan economías creativas y resignifican el espacio público. </w:t>
      </w:r>
    </w:p>
    <w:p w14:paraId="264B119B" w14:textId="5A4C5FFE" w:rsidR="740053D2" w:rsidRDefault="740053D2" w:rsidP="740053D2">
      <w:pPr>
        <w:jc w:val="both"/>
        <w:rPr>
          <w:rFonts w:ascii="Arial" w:eastAsia="Arial" w:hAnsi="Arial" w:cs="Arial"/>
        </w:rPr>
      </w:pPr>
    </w:p>
    <w:p w14:paraId="16790773" w14:textId="71C28D49" w:rsidR="740053D2" w:rsidRDefault="740053D2" w:rsidP="740053D2">
      <w:pPr>
        <w:jc w:val="both"/>
        <w:rPr>
          <w:rFonts w:ascii="Arial" w:eastAsia="Arial" w:hAnsi="Arial" w:cs="Arial"/>
        </w:rPr>
      </w:pPr>
      <w:r w:rsidRPr="740053D2">
        <w:rPr>
          <w:rFonts w:ascii="Arial" w:eastAsia="Arial" w:hAnsi="Arial" w:cs="Arial"/>
        </w:rPr>
        <w:t>Para sustentar esta afirmación, recurre a ejemplos internacionales emblemáticos Venecia, São Paulo, Sídney y Estambul que muestran cómo la continuidad institucional de estos eventos ha permitido convertirlos en referentes culturales globales y en motores de desarrollo urbano y simbólico. En estos casos, la bienal aparece como una política cultural de largo aliento, más que como una actividad aislada.</w:t>
      </w:r>
    </w:p>
    <w:p w14:paraId="5B10AD65" w14:textId="7650CA78" w:rsidR="740053D2" w:rsidRDefault="740053D2" w:rsidP="740053D2">
      <w:pPr>
        <w:rPr>
          <w:rFonts w:ascii="Arial" w:eastAsia="Arial" w:hAnsi="Arial" w:cs="Arial"/>
        </w:rPr>
      </w:pPr>
    </w:p>
    <w:p w14:paraId="3ACA81B6" w14:textId="05D11267" w:rsidR="740053D2" w:rsidRDefault="740053D2" w:rsidP="740053D2">
      <w:pPr>
        <w:jc w:val="both"/>
        <w:rPr>
          <w:rFonts w:ascii="Arial" w:eastAsia="Arial" w:hAnsi="Arial" w:cs="Arial"/>
        </w:rPr>
      </w:pPr>
      <w:r w:rsidRPr="740053D2">
        <w:rPr>
          <w:rFonts w:ascii="Arial" w:eastAsia="Arial" w:hAnsi="Arial" w:cs="Arial"/>
        </w:rPr>
        <w:t xml:space="preserve">Agrega que en el país han existido experiencias relevantes de bienales, pero subraya que su principal debilidad ha sido la falta de institucionalización, lo que ha impedido su sostenibilidad en el tiempo. Este hecho funciona como justificación del proyecto: la ausencia de un marco normativo estable conduce a la discontinuidad, </w:t>
      </w:r>
      <w:r w:rsidRPr="740053D2">
        <w:rPr>
          <w:rFonts w:ascii="Arial" w:eastAsia="Arial" w:hAnsi="Arial" w:cs="Arial"/>
        </w:rPr>
        <w:lastRenderedPageBreak/>
        <w:t>a la pérdida de capacidades acumuladas y al desaprovechamiento de inversiones culturales y simbólicas ya realizadas.</w:t>
      </w:r>
    </w:p>
    <w:p w14:paraId="550E5722" w14:textId="3FF1A5BC" w:rsidR="740053D2" w:rsidRDefault="740053D2" w:rsidP="740053D2">
      <w:pPr>
        <w:jc w:val="both"/>
        <w:rPr>
          <w:rFonts w:ascii="Arial" w:eastAsia="Arial" w:hAnsi="Arial" w:cs="Arial"/>
        </w:rPr>
      </w:pPr>
    </w:p>
    <w:p w14:paraId="01653E49" w14:textId="3C2164CE" w:rsidR="740053D2" w:rsidRDefault="740053D2" w:rsidP="740053D2">
      <w:pPr>
        <w:jc w:val="both"/>
        <w:rPr>
          <w:rFonts w:ascii="Arial" w:eastAsia="Arial" w:hAnsi="Arial" w:cs="Arial"/>
        </w:rPr>
      </w:pPr>
      <w:r w:rsidRPr="740053D2">
        <w:rPr>
          <w:rFonts w:ascii="Arial" w:eastAsia="Arial" w:hAnsi="Arial" w:cs="Arial"/>
        </w:rPr>
        <w:t>Sobre esta base, institucionalizar la Bienal Internacional de Arte y Ciudad de Bogotá es una respuesta correctiva a esa fragilidad estructural. La autora sostiene que convertir la Bienal en un evento permanente de interés cultural distrital permite garantizar continuidad temporal, estabilidad presupuestal, planeación progresiva y credibilidad internacional. Es, en otras palabras, una condición necesaria para que los impactos culturales, económicos, urbanos e internacionales de la Bienal sean sostenibles y acumulativos.</w:t>
      </w:r>
    </w:p>
    <w:p w14:paraId="08B99F75" w14:textId="3C708B88" w:rsidR="740053D2" w:rsidRDefault="740053D2" w:rsidP="740053D2">
      <w:pPr>
        <w:jc w:val="both"/>
        <w:rPr>
          <w:rFonts w:ascii="Arial" w:eastAsia="Arial" w:hAnsi="Arial" w:cs="Arial"/>
        </w:rPr>
      </w:pPr>
    </w:p>
    <w:p w14:paraId="5A7692EE" w14:textId="5BC15D55" w:rsidR="740053D2" w:rsidRDefault="740053D2" w:rsidP="740053D2">
      <w:pPr>
        <w:jc w:val="both"/>
        <w:rPr>
          <w:rFonts w:ascii="Arial" w:eastAsia="Arial" w:hAnsi="Arial" w:cs="Arial"/>
        </w:rPr>
      </w:pPr>
      <w:r w:rsidRPr="740053D2">
        <w:rPr>
          <w:rFonts w:ascii="Arial" w:eastAsia="Arial" w:hAnsi="Arial" w:cs="Arial"/>
        </w:rPr>
        <w:t>Finalmente, la autora argumenta que el Proyecto de Acuerdo es pertinente porque reconoce el valor estratégico de la cultura en el desarrollo de la ciudad, aprende de la experiencia internacional y nacional, y propone una solución normativa concreta para asegurar que Bogotá consolide una política cultural de alto impacto, coherente con su vocación global, diversidad cultural y objetivos de desarrollo a largo plazo.</w:t>
      </w:r>
    </w:p>
    <w:p w14:paraId="6F20EC2D" w14:textId="1116C610" w:rsidR="740053D2" w:rsidRDefault="740053D2" w:rsidP="740053D2">
      <w:pPr>
        <w:spacing w:after="160" w:line="257" w:lineRule="auto"/>
        <w:rPr>
          <w:rFonts w:ascii="Arial" w:eastAsia="Arial" w:hAnsi="Arial" w:cs="Arial"/>
          <w:color w:val="FF0000"/>
        </w:rPr>
      </w:pPr>
    </w:p>
    <w:p w14:paraId="13B99124" w14:textId="2AF34C33" w:rsidR="740053D2" w:rsidRDefault="740053D2" w:rsidP="740053D2">
      <w:pPr>
        <w:spacing w:after="160" w:line="257" w:lineRule="auto"/>
        <w:rPr>
          <w:rFonts w:ascii="Arial" w:eastAsia="Arial" w:hAnsi="Arial" w:cs="Arial"/>
          <w:b/>
          <w:bCs/>
        </w:rPr>
      </w:pPr>
      <w:r w:rsidRPr="740053D2">
        <w:rPr>
          <w:rFonts w:ascii="Arial" w:eastAsia="Arial" w:hAnsi="Arial" w:cs="Arial"/>
          <w:b/>
          <w:bCs/>
        </w:rPr>
        <w:t>CONTEXTO INTERNACIONAL</w:t>
      </w:r>
    </w:p>
    <w:p w14:paraId="23FC6718" w14:textId="49C9238C" w:rsidR="740053D2" w:rsidRDefault="740053D2" w:rsidP="740053D2">
      <w:pPr>
        <w:spacing w:after="160" w:line="257" w:lineRule="auto"/>
        <w:jc w:val="both"/>
        <w:rPr>
          <w:rFonts w:ascii="Arial" w:eastAsia="Arial" w:hAnsi="Arial" w:cs="Arial"/>
        </w:rPr>
      </w:pPr>
      <w:r w:rsidRPr="740053D2">
        <w:rPr>
          <w:rFonts w:ascii="Arial" w:eastAsia="Arial" w:hAnsi="Arial" w:cs="Arial"/>
        </w:rPr>
        <w:t>Los festivales son una de las manifestaciones más antiguas de la cultura y la tradición humana. Desde tiempos ancestrales, las comunidades han celebrado diferentes festividades para conmemorar fechas importantes, honrar a sus dioses y deidades, rendir homenaje a sus antepasados y compartir momentos de alegría y felicidad con sus seres queridos y vecinos.</w:t>
      </w:r>
    </w:p>
    <w:p w14:paraId="244294F5" w14:textId="24064309" w:rsidR="740053D2" w:rsidRDefault="740053D2" w:rsidP="740053D2">
      <w:pPr>
        <w:spacing w:after="160" w:line="257" w:lineRule="auto"/>
        <w:jc w:val="both"/>
        <w:rPr>
          <w:rFonts w:ascii="Arial" w:eastAsia="Arial" w:hAnsi="Arial" w:cs="Arial"/>
        </w:rPr>
      </w:pPr>
      <w:r w:rsidRPr="740053D2">
        <w:rPr>
          <w:rFonts w:ascii="Arial" w:eastAsia="Arial" w:hAnsi="Arial" w:cs="Arial"/>
        </w:rPr>
        <w:t>Hoy en día, los festivales siguen siendo una parte fundamental de la cultura y la sociedad en todo el mundo. Desde los grandes festivales de música y cine hasta las celebraciones religiosas y culturales, estos eventos se han convertido en una parte esencial de la vida moderna.</w:t>
      </w:r>
    </w:p>
    <w:p w14:paraId="533D5940" w14:textId="1DD1A0B7" w:rsidR="740053D2" w:rsidRDefault="740053D2" w:rsidP="740053D2">
      <w:pPr>
        <w:spacing w:after="160" w:line="257" w:lineRule="auto"/>
        <w:jc w:val="both"/>
        <w:rPr>
          <w:rFonts w:ascii="Arial" w:eastAsia="Arial" w:hAnsi="Arial" w:cs="Arial"/>
        </w:rPr>
      </w:pPr>
      <w:r w:rsidRPr="740053D2">
        <w:rPr>
          <w:rFonts w:ascii="Arial" w:eastAsia="Arial" w:hAnsi="Arial" w:cs="Arial"/>
        </w:rPr>
        <w:t>Estas actividades son muy importantes debido a que son una oportunidad para celebrar y mantener viva la cultura y las tradiciones de una comunidad. A través de la música, la danza, la comida y las ceremonias, los festivales permiten a las personas conectarse con su patrimonio cultural y transmitirlo a las generaciones futuras.</w:t>
      </w:r>
    </w:p>
    <w:p w14:paraId="210DD287" w14:textId="4E2D1561" w:rsidR="740053D2" w:rsidRDefault="740053D2" w:rsidP="740053D2">
      <w:pPr>
        <w:spacing w:after="160" w:line="257" w:lineRule="auto"/>
        <w:jc w:val="both"/>
        <w:rPr>
          <w:rFonts w:ascii="Arial" w:eastAsia="Arial" w:hAnsi="Arial" w:cs="Arial"/>
        </w:rPr>
      </w:pPr>
      <w:r w:rsidRPr="740053D2">
        <w:rPr>
          <w:rFonts w:ascii="Arial" w:eastAsia="Arial" w:hAnsi="Arial" w:cs="Arial"/>
        </w:rPr>
        <w:t>En concordancia con lo anterior es evidente que este tipo de eventos son una forma de reunir a la gente y fomentar la amistad y la solidaridad. Ya sea a través de la música, el arte o la comida, los festivales son una excusa perfecta para pasar tiempo con amigos, familiares y vecinos y crear recuerdos duraderos.</w:t>
      </w:r>
    </w:p>
    <w:p w14:paraId="682995F2" w14:textId="697C0CA6" w:rsidR="740053D2" w:rsidRDefault="740053D2" w:rsidP="740053D2">
      <w:pPr>
        <w:spacing w:after="160" w:line="257" w:lineRule="auto"/>
        <w:jc w:val="both"/>
        <w:rPr>
          <w:rFonts w:ascii="Arial" w:eastAsia="Arial" w:hAnsi="Arial" w:cs="Arial"/>
        </w:rPr>
      </w:pPr>
      <w:r w:rsidRPr="740053D2">
        <w:rPr>
          <w:rFonts w:ascii="Arial" w:eastAsia="Arial" w:hAnsi="Arial" w:cs="Arial"/>
        </w:rPr>
        <w:lastRenderedPageBreak/>
        <w:t>Estas actividades son determinantes para la cultura de muchas comunidades alrededor del mundo. Estos eventos son una oportunidad para que la gente celebre, se divierta y experimente diferentes formas de arte y entretenimiento.</w:t>
      </w:r>
    </w:p>
    <w:p w14:paraId="73EEF653" w14:textId="59136BB7" w:rsidR="740053D2" w:rsidRDefault="740053D2" w:rsidP="740053D2">
      <w:pPr>
        <w:spacing w:after="160" w:line="257" w:lineRule="auto"/>
        <w:jc w:val="both"/>
        <w:rPr>
          <w:rFonts w:ascii="Arial" w:eastAsia="Arial" w:hAnsi="Arial" w:cs="Arial"/>
        </w:rPr>
      </w:pPr>
      <w:r w:rsidRPr="740053D2">
        <w:rPr>
          <w:rFonts w:ascii="Arial" w:eastAsia="Arial" w:hAnsi="Arial" w:cs="Arial"/>
        </w:rPr>
        <w:t xml:space="preserve">Una de las principales razones por las que los festivales son importantes es porque ofrecen una gran variedad de actividades para que la gente disfrute. Estas actividades pueden incluir música en vivo, baile, arte visual, teatro, cine y comida (Visitarsuiza.com, s. f.). </w:t>
      </w:r>
    </w:p>
    <w:p w14:paraId="2762B6E1" w14:textId="258C88C5" w:rsidR="740053D2" w:rsidRDefault="740053D2" w:rsidP="740053D2">
      <w:pPr>
        <w:pStyle w:val="Prrafodelista"/>
        <w:numPr>
          <w:ilvl w:val="0"/>
          <w:numId w:val="2"/>
        </w:numPr>
        <w:spacing w:line="257" w:lineRule="auto"/>
        <w:jc w:val="both"/>
        <w:rPr>
          <w:rFonts w:ascii="Arial" w:eastAsia="Arial" w:hAnsi="Arial" w:cs="Arial"/>
        </w:rPr>
      </w:pPr>
      <w:r w:rsidRPr="740053D2">
        <w:rPr>
          <w:rFonts w:ascii="Arial" w:eastAsia="Arial" w:hAnsi="Arial" w:cs="Arial"/>
        </w:rPr>
        <w:t>La música es una de las actividades más populares en los festivales. Muchas personas asisten a festivales específicamente para ver a sus artistas favoritos en vivo. Además, los festivales a menudo cuentan con una gran variedad de géneros musicales, lo que significa que hay algo para todos los gustos.</w:t>
      </w:r>
    </w:p>
    <w:p w14:paraId="4B4FE7F8" w14:textId="240650DD" w:rsidR="740053D2" w:rsidRDefault="740053D2" w:rsidP="740053D2">
      <w:pPr>
        <w:pStyle w:val="Prrafodelista"/>
        <w:numPr>
          <w:ilvl w:val="0"/>
          <w:numId w:val="2"/>
        </w:numPr>
        <w:spacing w:line="257" w:lineRule="auto"/>
        <w:jc w:val="both"/>
        <w:rPr>
          <w:rFonts w:ascii="Arial" w:eastAsia="Arial" w:hAnsi="Arial" w:cs="Arial"/>
        </w:rPr>
      </w:pPr>
      <w:r w:rsidRPr="740053D2">
        <w:rPr>
          <w:rFonts w:ascii="Arial" w:eastAsia="Arial" w:hAnsi="Arial" w:cs="Arial"/>
        </w:rPr>
        <w:t>El baile también es una actividad muy popular en los festivales. Muchos festivales cuentan con zonas de baile en las que los asistentes pueden bailar y divertirse al ritmo de la música. Estas zonas de baile pueden ser al aire libre o en carpas especiales.</w:t>
      </w:r>
    </w:p>
    <w:p w14:paraId="7D67FF92" w14:textId="3BA9F856" w:rsidR="740053D2" w:rsidRDefault="740053D2" w:rsidP="740053D2">
      <w:pPr>
        <w:pStyle w:val="Prrafodelista"/>
        <w:numPr>
          <w:ilvl w:val="0"/>
          <w:numId w:val="2"/>
        </w:numPr>
        <w:spacing w:line="257" w:lineRule="auto"/>
        <w:jc w:val="both"/>
        <w:rPr>
          <w:rFonts w:ascii="Arial" w:eastAsia="Arial" w:hAnsi="Arial" w:cs="Arial"/>
        </w:rPr>
      </w:pPr>
      <w:r w:rsidRPr="740053D2">
        <w:rPr>
          <w:rFonts w:ascii="Arial" w:eastAsia="Arial" w:hAnsi="Arial" w:cs="Arial"/>
        </w:rPr>
        <w:t>El arte visual es otra actividad que se encuentra comúnmente en los festivales. Muchos festivales cuentan con exhibiciones de arte, instalaciones de arte y talleres de arte en los que los asistentes pueden experimentar diferentes formas de arte y crear su propio arte.</w:t>
      </w:r>
    </w:p>
    <w:p w14:paraId="74CFB0E8" w14:textId="48991A19" w:rsidR="740053D2" w:rsidRDefault="740053D2" w:rsidP="740053D2">
      <w:pPr>
        <w:pStyle w:val="Prrafodelista"/>
        <w:numPr>
          <w:ilvl w:val="0"/>
          <w:numId w:val="2"/>
        </w:numPr>
        <w:spacing w:line="257" w:lineRule="auto"/>
        <w:jc w:val="both"/>
        <w:rPr>
          <w:rFonts w:ascii="Arial" w:eastAsia="Arial" w:hAnsi="Arial" w:cs="Arial"/>
        </w:rPr>
      </w:pPr>
      <w:r w:rsidRPr="740053D2">
        <w:rPr>
          <w:rFonts w:ascii="Arial" w:eastAsia="Arial" w:hAnsi="Arial" w:cs="Arial"/>
        </w:rPr>
        <w:t>El teatro y el cine también son actividades populares en los festivales. Muchos festivales cuentan con presentaciones de teatro y proyecciones de películas. Estas actividades ofrecen una oportunidad para que los asistentes experimenten diferentes formas de arte y entretenimiento.</w:t>
      </w:r>
    </w:p>
    <w:p w14:paraId="20E945FE" w14:textId="5E2799E5" w:rsidR="740053D2" w:rsidRDefault="740053D2" w:rsidP="740053D2">
      <w:pPr>
        <w:pStyle w:val="Prrafodelista"/>
        <w:numPr>
          <w:ilvl w:val="0"/>
          <w:numId w:val="2"/>
        </w:numPr>
        <w:spacing w:line="257" w:lineRule="auto"/>
        <w:jc w:val="both"/>
        <w:rPr>
          <w:rFonts w:ascii="Arial" w:eastAsia="Arial" w:hAnsi="Arial" w:cs="Arial"/>
        </w:rPr>
      </w:pPr>
      <w:r w:rsidRPr="740053D2">
        <w:rPr>
          <w:rFonts w:ascii="Arial" w:eastAsia="Arial" w:hAnsi="Arial" w:cs="Arial"/>
        </w:rPr>
        <w:t>Por último, la comida es otra actividad muy popular en los festivales. Muchos festivales cuentan con puestos de comida que ofrecen una gran variedad de opciones gastronómicas. Estos puestos de comida a menudo incluyen opciones vegetarianas y veganas, lo que significa que hay algo para todos los gustos y preferencias dietéticas.</w:t>
      </w:r>
    </w:p>
    <w:p w14:paraId="2ADB17CB" w14:textId="73625AD5" w:rsidR="740053D2" w:rsidRDefault="740053D2" w:rsidP="740053D2">
      <w:pPr>
        <w:pStyle w:val="Prrafodelista"/>
        <w:numPr>
          <w:ilvl w:val="0"/>
          <w:numId w:val="2"/>
        </w:numPr>
        <w:spacing w:after="160" w:line="257" w:lineRule="auto"/>
        <w:jc w:val="both"/>
        <w:rPr>
          <w:rFonts w:ascii="Arial" w:eastAsia="Arial" w:hAnsi="Arial" w:cs="Arial"/>
        </w:rPr>
      </w:pPr>
      <w:r w:rsidRPr="740053D2">
        <w:rPr>
          <w:rFonts w:ascii="Arial" w:eastAsia="Arial" w:hAnsi="Arial" w:cs="Arial"/>
        </w:rPr>
        <w:t>Desde música en vivo y baile hasta arte visual y comida, los festivales ofrecen algo para todos los gustos y preferencias.</w:t>
      </w:r>
    </w:p>
    <w:p w14:paraId="2E32DDEC" w14:textId="561DDDF3" w:rsidR="740053D2" w:rsidRDefault="740053D2" w:rsidP="740053D2">
      <w:pPr>
        <w:spacing w:after="160" w:line="257" w:lineRule="auto"/>
        <w:jc w:val="both"/>
        <w:rPr>
          <w:rFonts w:ascii="Arial" w:eastAsia="Arial" w:hAnsi="Arial" w:cs="Arial"/>
          <w:vertAlign w:val="superscript"/>
        </w:rPr>
      </w:pPr>
      <w:r w:rsidRPr="740053D2">
        <w:rPr>
          <w:rFonts w:ascii="Arial" w:eastAsia="Arial" w:hAnsi="Arial" w:cs="Arial"/>
        </w:rPr>
        <w:t>Por otra parte, se ha demostrado que, en estas actividades se generan beneficios que relacionamos a continuación (Visitarsuiza.com, s. f.):</w:t>
      </w:r>
    </w:p>
    <w:p w14:paraId="7954EABF" w14:textId="3FEA25CC" w:rsidR="740053D2" w:rsidRDefault="740053D2" w:rsidP="740053D2">
      <w:pPr>
        <w:pStyle w:val="Prrafodelista"/>
        <w:numPr>
          <w:ilvl w:val="0"/>
          <w:numId w:val="1"/>
        </w:numPr>
        <w:spacing w:line="257" w:lineRule="auto"/>
        <w:jc w:val="both"/>
        <w:rPr>
          <w:rFonts w:ascii="Arial" w:eastAsia="Arial" w:hAnsi="Arial" w:cs="Arial"/>
        </w:rPr>
      </w:pPr>
      <w:r w:rsidRPr="740053D2">
        <w:rPr>
          <w:rFonts w:ascii="Arial" w:eastAsia="Arial" w:hAnsi="Arial" w:cs="Arial"/>
        </w:rPr>
        <w:t>Son muy útiles para que los artistas muestren su trabajo a un público más amplio. Esto es fundamental para el desarrollo de la cultura, ya que permite la difusión de ideas y el intercambio de experiencias entre diferentes creadores.</w:t>
      </w:r>
    </w:p>
    <w:p w14:paraId="69FB2604" w14:textId="425724BC" w:rsidR="740053D2" w:rsidRDefault="740053D2" w:rsidP="740053D2">
      <w:pPr>
        <w:pStyle w:val="Prrafodelista"/>
        <w:numPr>
          <w:ilvl w:val="0"/>
          <w:numId w:val="1"/>
        </w:numPr>
        <w:spacing w:line="257" w:lineRule="auto"/>
        <w:jc w:val="both"/>
        <w:rPr>
          <w:rFonts w:ascii="Arial" w:eastAsia="Arial" w:hAnsi="Arial" w:cs="Arial"/>
        </w:rPr>
      </w:pPr>
      <w:r w:rsidRPr="740053D2">
        <w:rPr>
          <w:rFonts w:ascii="Arial" w:eastAsia="Arial" w:hAnsi="Arial" w:cs="Arial"/>
        </w:rPr>
        <w:lastRenderedPageBreak/>
        <w:t>Ofrecen una oportunidad para que el público descubra nuevas formas de arte y cultura. Durante estos eventos, se presentan espectáculos de teatro, danza, música, circo y otras disciplinas artísticas que tal vez no hayan sido vistas antes. De esta manera, los festivales contribuyen a la diversificación de la oferta cultural y a la ampliación de los horizontes culturales de la sociedad.</w:t>
      </w:r>
    </w:p>
    <w:p w14:paraId="7628AEBB" w14:textId="4907C8DC" w:rsidR="740053D2" w:rsidRDefault="740053D2" w:rsidP="740053D2">
      <w:pPr>
        <w:pStyle w:val="Prrafodelista"/>
        <w:numPr>
          <w:ilvl w:val="0"/>
          <w:numId w:val="1"/>
        </w:numPr>
        <w:spacing w:line="257" w:lineRule="auto"/>
        <w:jc w:val="both"/>
        <w:rPr>
          <w:rFonts w:ascii="Arial" w:eastAsia="Arial" w:hAnsi="Arial" w:cs="Arial"/>
        </w:rPr>
      </w:pPr>
      <w:r w:rsidRPr="740053D2">
        <w:rPr>
          <w:rFonts w:ascii="Arial" w:eastAsia="Arial" w:hAnsi="Arial" w:cs="Arial"/>
        </w:rPr>
        <w:t>Fomentan la creatividad, ya que los artistas que participan en estos eventos tienen la oportunidad de experimentar con nuevas formas de expresión y de colaborar con otros creadores. Esto les permite desarrollar su talento y su capacidad de innovación.</w:t>
      </w:r>
    </w:p>
    <w:p w14:paraId="50EA1B4C" w14:textId="077392F7" w:rsidR="740053D2" w:rsidRDefault="740053D2" w:rsidP="740053D2">
      <w:pPr>
        <w:pStyle w:val="Prrafodelista"/>
        <w:numPr>
          <w:ilvl w:val="0"/>
          <w:numId w:val="1"/>
        </w:numPr>
        <w:spacing w:line="257" w:lineRule="auto"/>
        <w:jc w:val="both"/>
        <w:rPr>
          <w:rFonts w:ascii="Arial" w:eastAsia="Arial" w:hAnsi="Arial" w:cs="Arial"/>
        </w:rPr>
      </w:pPr>
      <w:r w:rsidRPr="740053D2">
        <w:rPr>
          <w:rFonts w:ascii="Arial" w:eastAsia="Arial" w:hAnsi="Arial" w:cs="Arial"/>
        </w:rPr>
        <w:t>Contribuyen al turismo cultural, ya que atraen a visitantes de diferentes partes del mundo que buscan experiencias culturales únicas. Además, los festivales generan beneficios económicos para las comunidades locales, ya que impulsan el comercio y la hostelería.</w:t>
      </w:r>
    </w:p>
    <w:p w14:paraId="37E38C06" w14:textId="4364F734" w:rsidR="740053D2" w:rsidRDefault="740053D2" w:rsidP="740053D2">
      <w:pPr>
        <w:pStyle w:val="Prrafodelista"/>
        <w:numPr>
          <w:ilvl w:val="0"/>
          <w:numId w:val="1"/>
        </w:numPr>
        <w:spacing w:line="257" w:lineRule="auto"/>
        <w:jc w:val="both"/>
        <w:rPr>
          <w:rFonts w:ascii="Arial" w:eastAsia="Arial" w:hAnsi="Arial" w:cs="Arial"/>
        </w:rPr>
      </w:pPr>
      <w:r w:rsidRPr="740053D2">
        <w:rPr>
          <w:rFonts w:ascii="Arial" w:eastAsia="Arial" w:hAnsi="Arial" w:cs="Arial"/>
        </w:rPr>
        <w:t>Reflejan la identidad colectiva, ya que cada uno revela cómo una cultura ve el mundo, celebra la vida, honra a sus antepasados o marca el paso del tiempo. Son puentes entre generaciones y también entre naciones, ya que muchos atraen a viajeros de todo el mundo.</w:t>
      </w:r>
    </w:p>
    <w:p w14:paraId="7DC4C4D0" w14:textId="4622E83D" w:rsidR="740053D2" w:rsidRDefault="740053D2" w:rsidP="740053D2">
      <w:pPr>
        <w:spacing w:after="160" w:line="257" w:lineRule="auto"/>
        <w:jc w:val="both"/>
        <w:rPr>
          <w:rFonts w:ascii="Arial" w:eastAsia="Arial" w:hAnsi="Arial" w:cs="Arial"/>
          <w:color w:val="FF0000"/>
        </w:rPr>
      </w:pPr>
    </w:p>
    <w:p w14:paraId="0C290029" w14:textId="0B86C683" w:rsidR="740053D2" w:rsidRDefault="740053D2" w:rsidP="740053D2">
      <w:pPr>
        <w:spacing w:after="160" w:line="257" w:lineRule="auto"/>
        <w:jc w:val="both"/>
        <w:rPr>
          <w:rFonts w:ascii="Arial" w:eastAsia="Arial" w:hAnsi="Arial" w:cs="Arial"/>
          <w:vertAlign w:val="superscript"/>
        </w:rPr>
      </w:pPr>
      <w:r w:rsidRPr="740053D2">
        <w:rPr>
          <w:rFonts w:ascii="Arial" w:eastAsia="Arial" w:hAnsi="Arial" w:cs="Arial"/>
        </w:rPr>
        <w:t>A nivel mundial se reconocen varios festivales que atraen el turismo, generan empleo y contribuyen al desarrollo económico, hay varios ejemplos como (Mondragón, 2025):</w:t>
      </w:r>
    </w:p>
    <w:p w14:paraId="6347ED3B" w14:textId="215976AB"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Holi – El Festival de los Colores (India): Holi es uno de los festivales más alegres y conocidos de la India. Marca la llegada de la primavera y celebra la victoria del bien sobre el mal, basada en mitos hindúes como el de Prahlad y Holika. Más allá del color, es una celebración espiritual que invita a dejar atrás los rencores y comenzar de nuevo. Personas de todas las edades se arrojan polvos de colores llamados gulal, bailan al ritmo de música tradicional y comparten dulces típicos.</w:t>
      </w:r>
    </w:p>
    <w:p w14:paraId="600F6661" w14:textId="2BC05DFA" w:rsidR="740053D2" w:rsidRDefault="740053D2" w:rsidP="740053D2">
      <w:pPr>
        <w:pStyle w:val="Prrafodelista"/>
        <w:spacing w:line="257" w:lineRule="auto"/>
        <w:jc w:val="both"/>
        <w:rPr>
          <w:rFonts w:ascii="Arial" w:eastAsia="Arial" w:hAnsi="Arial" w:cs="Arial"/>
        </w:rPr>
      </w:pPr>
      <w:r w:rsidRPr="740053D2">
        <w:rPr>
          <w:rFonts w:ascii="Arial" w:eastAsia="Arial" w:hAnsi="Arial" w:cs="Arial"/>
        </w:rPr>
        <w:t>Holi se celebra entre febrero y marzo, según el calendario lunar hindú. Las festividades comienzan con Holika Dahan, una hoguera nocturna que simboliza la purificación espiritual, seguida del día principal donde estallan los colores en calles, templos y parques.</w:t>
      </w:r>
    </w:p>
    <w:p w14:paraId="479D42AE" w14:textId="5957408C" w:rsidR="740053D2" w:rsidRDefault="740053D2" w:rsidP="740053D2">
      <w:pPr>
        <w:pStyle w:val="Prrafodelista"/>
        <w:spacing w:line="257" w:lineRule="auto"/>
        <w:jc w:val="both"/>
        <w:rPr>
          <w:rFonts w:ascii="Arial" w:eastAsia="Arial" w:hAnsi="Arial" w:cs="Arial"/>
        </w:rPr>
      </w:pPr>
    </w:p>
    <w:p w14:paraId="1B586828" w14:textId="6FA74FDE"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 xml:space="preserve">Día de los Muertos (México): el Día de los Muertos es una festividad mexicana declarada Patrimonio Cultural Inmaterial de la Humanidad por la UNESCO. Se celebra entre el 1 y 2 de noviembre y es la celebración de la vida a través del recuerdo. Contrario a lo que podría pensarse, este no es un </w:t>
      </w:r>
      <w:r w:rsidRPr="740053D2">
        <w:rPr>
          <w:rFonts w:ascii="Arial" w:eastAsia="Arial" w:hAnsi="Arial" w:cs="Arial"/>
        </w:rPr>
        <w:lastRenderedPageBreak/>
        <w:t>día triste. Es una fiesta para honrar y recordar a los seres queridos fallecidos, con alegría, música, comida y colores vibrantes.</w:t>
      </w:r>
    </w:p>
    <w:p w14:paraId="17F0201D" w14:textId="6296DE82" w:rsidR="740053D2" w:rsidRDefault="740053D2" w:rsidP="740053D2">
      <w:pPr>
        <w:pStyle w:val="Prrafodelista"/>
        <w:spacing w:line="257" w:lineRule="auto"/>
        <w:ind w:hanging="360"/>
        <w:jc w:val="both"/>
        <w:rPr>
          <w:rFonts w:ascii="Arial" w:eastAsia="Arial" w:hAnsi="Arial" w:cs="Arial"/>
        </w:rPr>
      </w:pPr>
    </w:p>
    <w:p w14:paraId="773898B8" w14:textId="08D60012"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La Tomatina (España): en el pequeño pueblo de Buñol, se celebra cada agosto una de las fiestas más extravagantes del planeta: La Tomatina, que es  una guerra de tomates convertida en fiesta internacional. Lo que comenzó como una protesta espontánea en 1945, hoy es una fiesta mundialmente conocida donde miles de personas se arrojan más de 100 toneladas de tomates en una “batalla” divertida y caótica.</w:t>
      </w:r>
    </w:p>
    <w:p w14:paraId="08185C7D" w14:textId="77E73020" w:rsidR="740053D2" w:rsidRDefault="740053D2" w:rsidP="740053D2">
      <w:pPr>
        <w:pStyle w:val="Prrafodelista"/>
        <w:spacing w:line="257" w:lineRule="auto"/>
        <w:ind w:hanging="360"/>
        <w:jc w:val="both"/>
        <w:rPr>
          <w:rFonts w:ascii="Arial" w:eastAsia="Arial" w:hAnsi="Arial" w:cs="Arial"/>
        </w:rPr>
      </w:pPr>
    </w:p>
    <w:p w14:paraId="1BD66DDE" w14:textId="1580221B"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 xml:space="preserve">Songkran – Año Nuevo Tailandés (Tailandia): Songkran se celebra del 13 al 15 de abril como el Año Nuevo tailandés. Es uno de los festivales más refrescantes y simbólicos de Asia. El festival del agua y la renovación espiritual. Las personas lanzan agua unas a otras como símbolo de purificación y buenos deseos. También se limpian las casas, se visitan templos y se bañan estatuas de Buda con agua perfumada. </w:t>
      </w:r>
    </w:p>
    <w:p w14:paraId="18DDE22A" w14:textId="4472CB1C" w:rsidR="740053D2" w:rsidRDefault="740053D2" w:rsidP="740053D2">
      <w:pPr>
        <w:pStyle w:val="Prrafodelista"/>
        <w:spacing w:line="257" w:lineRule="auto"/>
        <w:ind w:hanging="360"/>
        <w:jc w:val="both"/>
        <w:rPr>
          <w:rFonts w:ascii="Arial" w:eastAsia="Arial" w:hAnsi="Arial" w:cs="Arial"/>
        </w:rPr>
      </w:pPr>
    </w:p>
    <w:p w14:paraId="7A842EC8" w14:textId="7DD6C051" w:rsidR="740053D2" w:rsidRDefault="740053D2" w:rsidP="740053D2">
      <w:pPr>
        <w:pStyle w:val="Prrafodelista"/>
        <w:spacing w:line="257" w:lineRule="auto"/>
        <w:jc w:val="both"/>
        <w:rPr>
          <w:rFonts w:ascii="Arial" w:eastAsia="Arial" w:hAnsi="Arial" w:cs="Arial"/>
        </w:rPr>
      </w:pPr>
      <w:r w:rsidRPr="740053D2">
        <w:rPr>
          <w:rFonts w:ascii="Arial" w:eastAsia="Arial" w:hAnsi="Arial" w:cs="Arial"/>
        </w:rPr>
        <w:t>Las ciudades donde se vive con más intensidad son Bangkok, Chiang Mai y Phuket son los lugares más populares para disfrutar este festival, con desfiles, música en vivo y guerras de agua en cada esquina.</w:t>
      </w:r>
    </w:p>
    <w:p w14:paraId="1BD58FD1" w14:textId="33F9215E" w:rsidR="740053D2" w:rsidRDefault="740053D2" w:rsidP="740053D2">
      <w:pPr>
        <w:pStyle w:val="Prrafodelista"/>
        <w:spacing w:line="257" w:lineRule="auto"/>
        <w:jc w:val="both"/>
        <w:rPr>
          <w:rFonts w:ascii="Arial" w:eastAsia="Arial" w:hAnsi="Arial" w:cs="Arial"/>
        </w:rPr>
      </w:pPr>
    </w:p>
    <w:p w14:paraId="079402FC" w14:textId="2CFC187D"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Up Helly Aa (Escocia): en las Islas Shetland de Escocia, cada enero se celebra Up Helly Aa, es un homenaje moderno al legado vikingo, con antorchas y fuego, los lugareños desfilan vestidos como vikingos portando antorchas. Esta tradición moderna con raíces nórdicas. Aunque comenzó en el siglo XIX, tiene inspiración en rituales vikingos y celebra la identidad escandinava de la región. Hoy en día, es una de las fiestas más únicas y visualmente impactantes del Reino Unido.</w:t>
      </w:r>
    </w:p>
    <w:p w14:paraId="7F89C4D9" w14:textId="4B54F9D6" w:rsidR="740053D2" w:rsidRDefault="740053D2" w:rsidP="740053D2">
      <w:pPr>
        <w:pStyle w:val="Prrafodelista"/>
        <w:spacing w:line="257" w:lineRule="auto"/>
        <w:ind w:hanging="360"/>
        <w:jc w:val="both"/>
        <w:rPr>
          <w:rFonts w:ascii="Arial" w:eastAsia="Arial" w:hAnsi="Arial" w:cs="Arial"/>
        </w:rPr>
      </w:pPr>
    </w:p>
    <w:p w14:paraId="21AF4219" w14:textId="722F44CD"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Festival del Desierto (India): celebrado en Jaisalmer, Rajasthan, el Festival del Desierto transforma el árido paisaje en un carnaval de cultura y color; es una explosión de cultura que se realiza en febrero, el desierto cobra vida con competencias de danza, carreras de camellos, conciertos folclóricos y exhibiciones de trajes tradicionales.</w:t>
      </w:r>
    </w:p>
    <w:p w14:paraId="279063FF" w14:textId="0465E7D2" w:rsidR="740053D2" w:rsidRDefault="740053D2" w:rsidP="740053D2">
      <w:pPr>
        <w:pStyle w:val="Prrafodelista"/>
        <w:spacing w:line="257" w:lineRule="auto"/>
        <w:ind w:hanging="360"/>
        <w:jc w:val="both"/>
        <w:rPr>
          <w:rFonts w:ascii="Arial" w:eastAsia="Arial" w:hAnsi="Arial" w:cs="Arial"/>
        </w:rPr>
      </w:pPr>
    </w:p>
    <w:p w14:paraId="086353FB" w14:textId="55015D92"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 xml:space="preserve">Inti Raymi (Perú): Inti Raymi significa “Fiesta del Sol” en quechua y es una de las celebraciones más importantes del imperio incaico, que se realiza cada 24 de junio en Cusco. Allí se revive esta antigua ceremonia con una puesta en escena en la fortaleza de Sacsayhuamán, donde se rinde homenaje al </w:t>
      </w:r>
      <w:r w:rsidRPr="740053D2">
        <w:rPr>
          <w:rFonts w:ascii="Arial" w:eastAsia="Arial" w:hAnsi="Arial" w:cs="Arial"/>
        </w:rPr>
        <w:lastRenderedPageBreak/>
        <w:t>dios sol, Inti. Esta es una Representación histórica con vestimentas y rituales ancestrales. Más de 700 actores participan en esta recreación histórica que incluye vestimentas típicas, danzas rituales y ofrendas simbólicas, lo que la convierte en una experiencia cultural fascinante.</w:t>
      </w:r>
    </w:p>
    <w:p w14:paraId="431D7B7B" w14:textId="7331D3DB" w:rsidR="740053D2" w:rsidRDefault="740053D2" w:rsidP="740053D2">
      <w:pPr>
        <w:pStyle w:val="Prrafodelista"/>
        <w:spacing w:line="257" w:lineRule="auto"/>
        <w:jc w:val="both"/>
        <w:rPr>
          <w:rFonts w:ascii="Arial" w:eastAsia="Arial" w:hAnsi="Arial" w:cs="Arial"/>
        </w:rPr>
      </w:pPr>
    </w:p>
    <w:p w14:paraId="201A2BC7" w14:textId="661FE66F"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Harbin Ice and Snow Festival (China): este es uno de los festivales invernales más sorprendentes del mundo es el Harbin Ice and Snow Festival, en la ciudad de Harbin, al noreste de China. Hay esculturas de hielo gigantes en un espectáculo de luz y arte. Desde diciembre hasta febrero, artistas crean enormes palacios, esculturas y figuras mitológicas completamente talladas en hielo y nieve. Este evento invernal de nivel mundial crea un paisaje de fantasía que atrae a turistas, fotógrafos y amantes del arte de todo el mundo.</w:t>
      </w:r>
    </w:p>
    <w:p w14:paraId="6989758E" w14:textId="076B65FD" w:rsidR="740053D2" w:rsidRDefault="740053D2" w:rsidP="740053D2">
      <w:pPr>
        <w:pStyle w:val="Prrafodelista"/>
        <w:spacing w:line="257" w:lineRule="auto"/>
        <w:jc w:val="both"/>
        <w:rPr>
          <w:rFonts w:ascii="Arial" w:eastAsia="Arial" w:hAnsi="Arial" w:cs="Arial"/>
        </w:rPr>
      </w:pPr>
    </w:p>
    <w:p w14:paraId="73C574EC" w14:textId="2BFC2CC1"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 xml:space="preserve">Boryeong Mud Festival (Corea del Sur): lo que comenzó como una estrategia publicitaria para promocionar los beneficios del barro local, se transformó en el Boryeong Mud Festival, uno de los eventos más divertidos del verano asiático. </w:t>
      </w:r>
    </w:p>
    <w:p w14:paraId="0ED557ED" w14:textId="6CE25E91" w:rsidR="740053D2" w:rsidRDefault="740053D2" w:rsidP="740053D2">
      <w:pPr>
        <w:pStyle w:val="Prrafodelista"/>
        <w:spacing w:line="257" w:lineRule="auto"/>
        <w:jc w:val="both"/>
        <w:rPr>
          <w:rFonts w:ascii="Arial" w:eastAsia="Arial" w:hAnsi="Arial" w:cs="Arial"/>
        </w:rPr>
      </w:pPr>
    </w:p>
    <w:p w14:paraId="7CAAE9C2" w14:textId="6C0F52E3" w:rsidR="740053D2" w:rsidRDefault="740053D2" w:rsidP="740053D2">
      <w:pPr>
        <w:pStyle w:val="Prrafodelista"/>
        <w:spacing w:line="257" w:lineRule="auto"/>
        <w:jc w:val="both"/>
        <w:rPr>
          <w:rFonts w:ascii="Arial" w:eastAsia="Arial" w:hAnsi="Arial" w:cs="Arial"/>
        </w:rPr>
      </w:pPr>
      <w:r w:rsidRPr="740053D2">
        <w:rPr>
          <w:rFonts w:ascii="Arial" w:eastAsia="Arial" w:hAnsi="Arial" w:cs="Arial"/>
        </w:rPr>
        <w:t>Diversión en el barro con beneficios para la piel. Durante julio, las playas de Boryeong se llenan de piscinas de lodo, toboganes, peleas de barro y conciertos. Gracias a su combinación de salud, deporte y fiesta, este festival ha ganado fama internacional y atrae a miles de visitantes cada año.</w:t>
      </w:r>
    </w:p>
    <w:p w14:paraId="35563FBD" w14:textId="53A1A1E2" w:rsidR="740053D2" w:rsidRDefault="740053D2" w:rsidP="740053D2">
      <w:pPr>
        <w:pStyle w:val="Prrafodelista"/>
        <w:spacing w:line="257" w:lineRule="auto"/>
        <w:jc w:val="both"/>
        <w:rPr>
          <w:rFonts w:ascii="Arial" w:eastAsia="Arial" w:hAnsi="Arial" w:cs="Arial"/>
        </w:rPr>
      </w:pPr>
    </w:p>
    <w:p w14:paraId="5A1C7DF8" w14:textId="547AD10B" w:rsidR="740053D2" w:rsidRDefault="740053D2" w:rsidP="740053D2">
      <w:pPr>
        <w:pStyle w:val="Prrafodelista"/>
        <w:numPr>
          <w:ilvl w:val="0"/>
          <w:numId w:val="6"/>
        </w:numPr>
        <w:spacing w:line="257" w:lineRule="auto"/>
        <w:jc w:val="both"/>
        <w:rPr>
          <w:rFonts w:ascii="Arial" w:eastAsia="Arial" w:hAnsi="Arial" w:cs="Arial"/>
        </w:rPr>
      </w:pPr>
      <w:r w:rsidRPr="740053D2">
        <w:rPr>
          <w:rFonts w:ascii="Arial" w:eastAsia="Arial" w:hAnsi="Arial" w:cs="Arial"/>
        </w:rPr>
        <w:t>Festival de los Faroles (Taiwán): para cerrar el Año Nuevo Lunar, Taiwán celebra el Festival de los Faroles, una de las tradiciones más bellas de Asia. Miles de faroles de papel con deseos escritos se elevan al cielo, creando una atmósfera mágica y poética.</w:t>
      </w:r>
    </w:p>
    <w:p w14:paraId="159CD2C1" w14:textId="5FECF0A4" w:rsidR="740053D2" w:rsidRDefault="740053D2" w:rsidP="740053D2">
      <w:pPr>
        <w:pStyle w:val="Prrafodelista"/>
        <w:spacing w:line="257" w:lineRule="auto"/>
        <w:ind w:hanging="360"/>
        <w:jc w:val="both"/>
        <w:rPr>
          <w:rFonts w:ascii="Arial" w:eastAsia="Arial" w:hAnsi="Arial" w:cs="Arial"/>
          <w:color w:val="FF0000"/>
        </w:rPr>
      </w:pPr>
    </w:p>
    <w:p w14:paraId="5708C7CA" w14:textId="0D8C142C" w:rsidR="740053D2" w:rsidRDefault="740053D2" w:rsidP="740053D2">
      <w:pPr>
        <w:spacing w:after="160" w:line="257" w:lineRule="auto"/>
        <w:jc w:val="both"/>
        <w:rPr>
          <w:rFonts w:ascii="Arial" w:eastAsia="Arial" w:hAnsi="Arial" w:cs="Arial"/>
        </w:rPr>
      </w:pPr>
      <w:r w:rsidRPr="740053D2">
        <w:rPr>
          <w:rFonts w:ascii="Arial" w:eastAsia="Arial" w:hAnsi="Arial" w:cs="Arial"/>
        </w:rPr>
        <w:t>Algo que llama la atención de las actividades culturales enunciadas, es que tienen una fecha establecida de manera clara, con lo cual se institucionaliza cada festival; gracias a lo cual se les da una mayor visibilidad como un acontecimiento de importancia cultural y social, así como generador de empleo e ingresos en las economías locales, y precisamente este es el objeto del Proyecto de Acuerdo que estamos estudiando en esta ponencia.</w:t>
      </w:r>
    </w:p>
    <w:p w14:paraId="2B2333DF" w14:textId="6E37994F" w:rsidR="740053D2" w:rsidRDefault="740053D2" w:rsidP="740053D2"/>
    <w:p w14:paraId="2F4CAF65" w14:textId="7C93FDEB" w:rsidR="75311818" w:rsidRDefault="740053D2" w:rsidP="740053D2">
      <w:pPr>
        <w:rPr>
          <w:rFonts w:ascii="Arial" w:eastAsia="Arial" w:hAnsi="Arial" w:cs="Arial"/>
          <w:b/>
          <w:bCs/>
        </w:rPr>
      </w:pPr>
      <w:r w:rsidRPr="740053D2">
        <w:rPr>
          <w:rFonts w:ascii="Arial" w:eastAsia="Arial" w:hAnsi="Arial" w:cs="Arial"/>
          <w:b/>
          <w:bCs/>
        </w:rPr>
        <w:t>CONTEXTO NACIONAL</w:t>
      </w:r>
    </w:p>
    <w:p w14:paraId="6D376039" w14:textId="2777A4C1" w:rsidR="75311818" w:rsidRDefault="75311818" w:rsidP="740053D2">
      <w:pPr>
        <w:rPr>
          <w:rFonts w:ascii="Arial" w:eastAsia="Arial" w:hAnsi="Arial" w:cs="Arial"/>
          <w:color w:val="FF0000"/>
        </w:rPr>
      </w:pPr>
    </w:p>
    <w:p w14:paraId="40728454" w14:textId="4C9D5392" w:rsidR="75311818" w:rsidRDefault="740053D2" w:rsidP="740053D2">
      <w:pPr>
        <w:spacing w:after="160" w:line="257" w:lineRule="auto"/>
        <w:jc w:val="both"/>
        <w:rPr>
          <w:rFonts w:ascii="Arial" w:eastAsia="Arial" w:hAnsi="Arial" w:cs="Arial"/>
        </w:rPr>
      </w:pPr>
      <w:r w:rsidRPr="740053D2">
        <w:rPr>
          <w:rFonts w:ascii="Arial" w:eastAsia="Arial" w:hAnsi="Arial" w:cs="Arial"/>
        </w:rPr>
        <w:t xml:space="preserve">La cultura en Colombia está impregnada de ritmos musicales como la cumbia, el vallenato, la salsa, el bambuco y muchos otros géneros que varían según la región. </w:t>
      </w:r>
      <w:r w:rsidRPr="740053D2">
        <w:rPr>
          <w:rFonts w:ascii="Arial" w:eastAsia="Arial" w:hAnsi="Arial" w:cs="Arial"/>
        </w:rPr>
        <w:lastRenderedPageBreak/>
        <w:t>A eso se suman las danzas tradicionales, las expresiones teatrales, las ferias artesanales, la gastronomía típica y, por supuesto, la calidez de su gente. En ese contexto, los festivales culturales se convierten en verdaderos encuentros sociales, espacios en los que las comunidades reviven sus raíces, preservan sus costumbres y se proyectan hacia el futuro con identidad.</w:t>
      </w:r>
    </w:p>
    <w:p w14:paraId="3194A3B9" w14:textId="3FCB6B73" w:rsidR="75311818" w:rsidRDefault="740053D2" w:rsidP="740053D2">
      <w:pPr>
        <w:spacing w:after="160" w:line="257" w:lineRule="auto"/>
        <w:jc w:val="both"/>
        <w:rPr>
          <w:rFonts w:ascii="Arial" w:eastAsia="Arial" w:hAnsi="Arial" w:cs="Arial"/>
        </w:rPr>
      </w:pPr>
      <w:r w:rsidRPr="740053D2">
        <w:rPr>
          <w:rFonts w:ascii="Arial" w:eastAsia="Arial" w:hAnsi="Arial" w:cs="Arial"/>
        </w:rPr>
        <w:t>Lo más notable es que esos festivales no están reservados exclusivamente para grandes ciudades. De hecho, algunos de los más representativos del país se realizan en pueblos intermedios o en regiones con un fuerte sentido de pertenencia. Desde el reconocido Carnaval de Barranquilla hasta el Festival de Blancos y Negros en Pasto, cada celebración cuenta con una historia única y un carácter propio que la hace irrepetible.</w:t>
      </w:r>
    </w:p>
    <w:p w14:paraId="43B355AA" w14:textId="710E21B8" w:rsidR="75311818" w:rsidRDefault="740053D2" w:rsidP="740053D2">
      <w:pPr>
        <w:spacing w:after="160" w:line="257" w:lineRule="auto"/>
        <w:jc w:val="both"/>
        <w:rPr>
          <w:rFonts w:ascii="Arial" w:eastAsia="Arial" w:hAnsi="Arial" w:cs="Arial"/>
        </w:rPr>
      </w:pPr>
      <w:r w:rsidRPr="740053D2">
        <w:rPr>
          <w:rFonts w:ascii="Arial" w:eastAsia="Arial" w:hAnsi="Arial" w:cs="Arial"/>
        </w:rPr>
        <w:t xml:space="preserve">Además, esos eventos se han convertido en una importante fuente de dinamización del turismo local. Muchas personas planifican sus vacaciones para coincidir con esos festivales, y esto impulsa a su vez el transporte, la hotelería, la gastronomía y otras industrias relacionadas. Incluso hay quienes toman un </w:t>
      </w:r>
      <w:hyperlink r:id="rId8">
        <w:r w:rsidRPr="740053D2">
          <w:rPr>
            <w:rStyle w:val="Hipervnculo"/>
            <w:rFonts w:ascii="Arial" w:eastAsia="Arial" w:hAnsi="Arial" w:cs="Arial"/>
            <w:color w:val="auto"/>
          </w:rPr>
          <w:t>vuelo</w:t>
        </w:r>
      </w:hyperlink>
      <w:r w:rsidRPr="740053D2">
        <w:rPr>
          <w:rFonts w:ascii="Arial" w:eastAsia="Arial" w:hAnsi="Arial" w:cs="Arial"/>
        </w:rPr>
        <w:t xml:space="preserve"> desde otros departamentos o ciudades solo para no perderse una edición especial de algún festival emblemático.</w:t>
      </w:r>
    </w:p>
    <w:p w14:paraId="262A7B78" w14:textId="53C87224" w:rsidR="75311818" w:rsidRDefault="740053D2" w:rsidP="740053D2">
      <w:pPr>
        <w:spacing w:after="160" w:line="257" w:lineRule="auto"/>
        <w:jc w:val="both"/>
        <w:rPr>
          <w:rFonts w:ascii="Arial" w:eastAsia="Arial" w:hAnsi="Arial" w:cs="Arial"/>
        </w:rPr>
      </w:pPr>
      <w:r w:rsidRPr="740053D2">
        <w:rPr>
          <w:rFonts w:ascii="Arial" w:eastAsia="Arial" w:hAnsi="Arial" w:cs="Arial"/>
        </w:rPr>
        <w:t>Esos festivales culturales no son simplemente actividades recreativas; son manifestaciones vivas de lo que significa ser colombiano. Participar en ellos es sumergirse en una experiencia multisensorial que combina arte, historia, tradición y pasión (colombia.com, 2025).</w:t>
      </w:r>
    </w:p>
    <w:p w14:paraId="53E551FE" w14:textId="6454E700" w:rsidR="75311818" w:rsidRDefault="740053D2" w:rsidP="740053D2">
      <w:pPr>
        <w:spacing w:after="160" w:line="257" w:lineRule="auto"/>
        <w:jc w:val="both"/>
        <w:rPr>
          <w:rFonts w:ascii="Arial" w:eastAsia="Arial" w:hAnsi="Arial" w:cs="Arial"/>
        </w:rPr>
      </w:pPr>
      <w:r w:rsidRPr="740053D2">
        <w:rPr>
          <w:rFonts w:ascii="Arial" w:eastAsia="Arial" w:hAnsi="Arial" w:cs="Arial"/>
        </w:rPr>
        <w:t>Algunos de los más destacados son el Carnaval de Barranquilla, el Festival de Blancos y Negros en Pasto, la Feria de las Flores en Medellín y el Festival Vallenato en Valledupar.</w:t>
      </w:r>
    </w:p>
    <w:p w14:paraId="6E4BADB2" w14:textId="2BE5260C" w:rsidR="75311818" w:rsidRDefault="740053D2" w:rsidP="740053D2">
      <w:pPr>
        <w:spacing w:after="160" w:line="257" w:lineRule="auto"/>
        <w:jc w:val="both"/>
        <w:rPr>
          <w:rFonts w:ascii="Arial" w:eastAsia="Arial" w:hAnsi="Arial" w:cs="Arial"/>
        </w:rPr>
      </w:pPr>
      <w:r w:rsidRPr="740053D2">
        <w:rPr>
          <w:rFonts w:ascii="Arial" w:eastAsia="Arial" w:hAnsi="Arial" w:cs="Arial"/>
        </w:rPr>
        <w:t>Además de los festivales, se destacan las fiestas patronales, las ferias artesanales, la Semana Santa, la Navidad y las celebraciones indígenas y afrocolombiana.</w:t>
      </w:r>
    </w:p>
    <w:p w14:paraId="18913C83" w14:textId="4BEEDF77" w:rsidR="75311818" w:rsidRDefault="740053D2" w:rsidP="740053D2">
      <w:pPr>
        <w:spacing w:after="160" w:line="257" w:lineRule="auto"/>
        <w:jc w:val="both"/>
        <w:rPr>
          <w:rFonts w:ascii="Arial" w:eastAsia="Arial" w:hAnsi="Arial" w:cs="Arial"/>
          <w:b/>
          <w:bCs/>
        </w:rPr>
      </w:pPr>
      <w:r w:rsidRPr="740053D2">
        <w:rPr>
          <w:rFonts w:ascii="Arial" w:eastAsia="Arial" w:hAnsi="Arial" w:cs="Arial"/>
          <w:b/>
          <w:bCs/>
        </w:rPr>
        <w:t>BALANCE DE BIENAL 2025</w:t>
      </w:r>
    </w:p>
    <w:p w14:paraId="5C89937E" w14:textId="715DC505" w:rsidR="75311818" w:rsidRDefault="740053D2" w:rsidP="740053D2">
      <w:pPr>
        <w:spacing w:after="160" w:line="257" w:lineRule="auto"/>
        <w:jc w:val="both"/>
        <w:rPr>
          <w:rFonts w:ascii="Arial" w:eastAsia="Arial" w:hAnsi="Arial" w:cs="Arial"/>
        </w:rPr>
      </w:pPr>
      <w:r w:rsidRPr="740053D2">
        <w:rPr>
          <w:rFonts w:ascii="Arial" w:eastAsia="Arial" w:hAnsi="Arial" w:cs="Arial"/>
        </w:rPr>
        <w:t xml:space="preserve">Bienal 2025 fue un  hito cultural sin precedentes, que superó las expectativas de asistencia y movilización de públicos y que hizo posible que los bogotanos miraran con orgullo y ojos renovados su ciudad, y la redescubrieran en una nueva conversación a través del arte. La Alcaldía de Bogotá presentó un balance que demostró que: </w:t>
      </w:r>
    </w:p>
    <w:p w14:paraId="6E6AC0D8" w14:textId="7457C425"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Contó con el apoyo de importantes aliados públicos y privado, participaron más de 3 millones de personas se conectaron de alguna forma con la Bienal, </w:t>
      </w:r>
      <w:r w:rsidRPr="740053D2">
        <w:rPr>
          <w:rFonts w:ascii="Arial" w:eastAsia="Arial" w:hAnsi="Arial" w:cs="Arial"/>
        </w:rPr>
        <w:lastRenderedPageBreak/>
        <w:t>más de 500 mil en sus sedes y más de 2 millones y medio que visitaron o recorrieron las obras en el espacio público</w:t>
      </w:r>
    </w:p>
    <w:p w14:paraId="13ABF4E7" w14:textId="3DEA3269"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Dejó un legado artístico permanente a la ciudad: el inicio de la restauración de la obra  ¨Auras Anónimas¨, de la maestra Beatriz González; el monumento “Umbral”, de Carlos Castro Arias, en homenaje al personal de la salud; y la obra “Archivo desmantelado”, del artista mexicano Jorge Méndez Blake, que estará ubicado en el </w:t>
      </w:r>
      <w:hyperlink r:id="rId9">
        <w:r w:rsidRPr="740053D2">
          <w:rPr>
            <w:rStyle w:val="Hipervnculo"/>
            <w:rFonts w:ascii="Arial" w:eastAsia="Arial" w:hAnsi="Arial" w:cs="Arial"/>
            <w:color w:val="auto"/>
          </w:rPr>
          <w:t>Archivo de Bogotá</w:t>
        </w:r>
      </w:hyperlink>
      <w:r w:rsidRPr="740053D2">
        <w:rPr>
          <w:rFonts w:ascii="Arial" w:eastAsia="Arial" w:hAnsi="Arial" w:cs="Arial"/>
        </w:rPr>
        <w:t>, entre otras obras.</w:t>
      </w:r>
    </w:p>
    <w:p w14:paraId="50595013" w14:textId="353EA719"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Cerca de dos millones de usuarios del sistema </w:t>
      </w:r>
      <w:hyperlink r:id="rId10">
        <w:r w:rsidRPr="740053D2">
          <w:rPr>
            <w:rStyle w:val="Hipervnculo"/>
            <w:rFonts w:ascii="Arial" w:eastAsia="Arial" w:hAnsi="Arial" w:cs="Arial"/>
            <w:color w:val="auto"/>
          </w:rPr>
          <w:t>Transmilenio</w:t>
        </w:r>
      </w:hyperlink>
      <w:r w:rsidRPr="740053D2">
        <w:rPr>
          <w:rFonts w:ascii="Arial" w:eastAsia="Arial" w:hAnsi="Arial" w:cs="Arial"/>
        </w:rPr>
        <w:t xml:space="preserve"> podrán disfrutaron las 137 intervenciones de arte urbano en 8 portales y 37 estaciones una vez sean finalizadas y entregadas.</w:t>
      </w:r>
    </w:p>
    <w:p w14:paraId="6634159B" w14:textId="6F10D5A1"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reivindicación de la cultura como espacio de transformación social, e internacionalización y posicionamiento de </w:t>
      </w:r>
      <w:hyperlink r:id="rId11">
        <w:r w:rsidRPr="740053D2">
          <w:rPr>
            <w:rStyle w:val="Hipervnculo"/>
            <w:rFonts w:ascii="Arial" w:eastAsia="Arial" w:hAnsi="Arial" w:cs="Arial"/>
            <w:color w:val="auto"/>
          </w:rPr>
          <w:t>Bogotá</w:t>
        </w:r>
      </w:hyperlink>
      <w:r w:rsidRPr="740053D2">
        <w:rPr>
          <w:rFonts w:ascii="Arial" w:eastAsia="Arial" w:hAnsi="Arial" w:cs="Arial"/>
        </w:rPr>
        <w:t xml:space="preserve"> como sede de grandes eventos culturales. </w:t>
      </w:r>
    </w:p>
    <w:p w14:paraId="31DC2DC8" w14:textId="11D8D4CE"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Cambió el paisaje urbano; sino la forma en que nos miramos unos a otros como habitantes de un mismo territorio. </w:t>
      </w:r>
    </w:p>
    <w:p w14:paraId="423ABB5A" w14:textId="34E48888"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Tuvo una muestra artística conformada por más de 250 artistas locales, nacionales e internacionales de 12 países,  </w:t>
      </w:r>
    </w:p>
    <w:p w14:paraId="5065755A" w14:textId="3CA72E9D"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 xml:space="preserve">Desplegó un gran esfuerzo técnico, logístico y humano para articular obras, activaciones y dispositivos artísticos de gran impacto social con una programación central y una agenda alterna que impactó 19 de las 20 localidades de </w:t>
      </w:r>
      <w:hyperlink r:id="rId12">
        <w:r w:rsidRPr="740053D2">
          <w:rPr>
            <w:rStyle w:val="Hipervnculo"/>
            <w:rFonts w:ascii="Arial" w:eastAsia="Arial" w:hAnsi="Arial" w:cs="Arial"/>
            <w:color w:val="auto"/>
          </w:rPr>
          <w:t>Bogotá</w:t>
        </w:r>
      </w:hyperlink>
      <w:r w:rsidRPr="740053D2">
        <w:rPr>
          <w:rFonts w:ascii="Arial" w:eastAsia="Arial" w:hAnsi="Arial" w:cs="Arial"/>
        </w:rPr>
        <w:t>.</w:t>
      </w:r>
    </w:p>
    <w:p w14:paraId="67F46F36" w14:textId="03A74882"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La Bienal no solamente permitió una amplísima muestra de arte, instalaciones, activaciones y dispositivos en espacios cerrados, espacios públicos y territorios barriales, sino que deja a la ciudad importantes obras a modo de legado artístico permanente. Ellas son:</w:t>
      </w:r>
    </w:p>
    <w:p w14:paraId="6FCBF221" w14:textId="093B5E20" w:rsidR="75311818" w:rsidRDefault="740053D2" w:rsidP="740053D2">
      <w:pPr>
        <w:pStyle w:val="Prrafodelista"/>
        <w:numPr>
          <w:ilvl w:val="0"/>
          <w:numId w:val="3"/>
        </w:numPr>
        <w:spacing w:line="257" w:lineRule="auto"/>
        <w:jc w:val="both"/>
        <w:rPr>
          <w:rFonts w:ascii="Arial" w:eastAsia="Arial" w:hAnsi="Arial" w:cs="Arial"/>
        </w:rPr>
      </w:pPr>
      <w:r w:rsidRPr="740053D2">
        <w:rPr>
          <w:rFonts w:ascii="Arial" w:eastAsia="Arial" w:hAnsi="Arial" w:cs="Arial"/>
        </w:rPr>
        <w:t>Se posicionó como una plataforma cultural y de interacción ciudadana en redes sociales, contando en su cuenta de Instagram con más de 42.800 seguidores; el alcance promedio de sus publicaciones (más de 220 contenidos), fue de 10.558 por día; y sus contenidos lograron más de 170.000 interacciones, a las que se suman más de 7´800.000 visualizaciones de videos.</w:t>
      </w:r>
    </w:p>
    <w:p w14:paraId="3FADCB6D" w14:textId="7A9C0214" w:rsidR="75311818" w:rsidRDefault="75311818" w:rsidP="740053D2">
      <w:pPr>
        <w:spacing w:after="160" w:line="257" w:lineRule="auto"/>
        <w:ind w:left="360"/>
        <w:jc w:val="both"/>
        <w:rPr>
          <w:rFonts w:ascii="Arial" w:eastAsia="Arial" w:hAnsi="Arial" w:cs="Arial"/>
          <w:color w:val="EE0000"/>
        </w:rPr>
      </w:pPr>
    </w:p>
    <w:p w14:paraId="5A2BC833" w14:textId="5F64FC2F" w:rsidR="75311818" w:rsidRDefault="740053D2" w:rsidP="740053D2">
      <w:pPr>
        <w:spacing w:after="160" w:line="257" w:lineRule="auto"/>
        <w:jc w:val="both"/>
        <w:rPr>
          <w:rFonts w:ascii="Arial" w:eastAsia="Arial" w:hAnsi="Arial" w:cs="Arial"/>
        </w:rPr>
      </w:pPr>
      <w:r w:rsidRPr="740053D2">
        <w:rPr>
          <w:rFonts w:ascii="Arial" w:eastAsia="Arial" w:hAnsi="Arial" w:cs="Arial"/>
        </w:rPr>
        <w:t xml:space="preserve">Por otra parte, la Bienal tuvo un alto impacto en los principales medios de comunicación del país, así como en diferentes medios internacionales. En resumen, se lograron 862 impactos en medios distribuidos así: 427 notas digitales, 237 apariciones en televisión, 120 publicaciones en prensa impresa y 78 notas en radio. Del total de impactos logrados, 519 correspondieron a medios nacionales, 331 a medios regionales, y 12 a medios internacionales de México, Argentina, República </w:t>
      </w:r>
      <w:r w:rsidRPr="740053D2">
        <w:rPr>
          <w:rFonts w:ascii="Arial" w:eastAsia="Arial" w:hAnsi="Arial" w:cs="Arial"/>
        </w:rPr>
        <w:lastRenderedPageBreak/>
        <w:t>Dominicana y España. Solamente en Bogotá, se generaron más de 880 notas, que representan el 93,5 % del total.</w:t>
      </w:r>
    </w:p>
    <w:p w14:paraId="0FDA9452" w14:textId="42A742D2" w:rsidR="00F31DD1" w:rsidRDefault="00342BFE" w:rsidP="1381E375">
      <w:pPr>
        <w:pStyle w:val="Ttulo1"/>
        <w:numPr>
          <w:ilvl w:val="0"/>
          <w:numId w:val="25"/>
        </w:numPr>
        <w:rPr>
          <w:rFonts w:ascii="Arial" w:eastAsia="Arial" w:hAnsi="Arial" w:cs="Arial"/>
          <w:b/>
          <w:bCs/>
          <w:color w:val="000000" w:themeColor="text1"/>
          <w:sz w:val="24"/>
          <w:szCs w:val="24"/>
        </w:rPr>
      </w:pPr>
      <w:bookmarkStart w:id="4" w:name="_heading=h.gjdgxs"/>
      <w:bookmarkStart w:id="5" w:name="_Toc193715280"/>
      <w:bookmarkEnd w:id="4"/>
      <w:r w:rsidRPr="75311818">
        <w:rPr>
          <w:rFonts w:ascii="Arial" w:eastAsia="Arial" w:hAnsi="Arial" w:cs="Arial"/>
          <w:b/>
          <w:bCs/>
          <w:color w:val="auto"/>
          <w:sz w:val="24"/>
          <w:szCs w:val="24"/>
        </w:rPr>
        <w:t>SUSTENTO JURÍDICO DE LA INICIATIVA</w:t>
      </w:r>
      <w:bookmarkEnd w:id="5"/>
    </w:p>
    <w:p w14:paraId="5456BE19" w14:textId="20363A1E" w:rsidR="75311818" w:rsidRDefault="75311818" w:rsidP="75311818">
      <w:pPr>
        <w:rPr>
          <w:rFonts w:ascii="Arial" w:eastAsia="Arial" w:hAnsi="Arial" w:cs="Arial"/>
        </w:rPr>
      </w:pPr>
    </w:p>
    <w:p w14:paraId="5FED32C2" w14:textId="6EB0180C" w:rsidR="213F646C" w:rsidRDefault="213F646C" w:rsidP="75311818">
      <w:pPr>
        <w:jc w:val="both"/>
        <w:rPr>
          <w:rFonts w:ascii="Arial" w:eastAsia="Arial" w:hAnsi="Arial" w:cs="Arial"/>
        </w:rPr>
      </w:pPr>
      <w:r w:rsidRPr="75311818">
        <w:rPr>
          <w:rFonts w:ascii="Arial" w:eastAsia="Arial" w:hAnsi="Arial" w:cs="Arial"/>
        </w:rPr>
        <w:t>Frent</w:t>
      </w:r>
      <w:r w:rsidR="647C2C8A" w:rsidRPr="75311818">
        <w:rPr>
          <w:rFonts w:ascii="Arial" w:eastAsia="Arial" w:hAnsi="Arial" w:cs="Arial"/>
        </w:rPr>
        <w:t>e</w:t>
      </w:r>
      <w:r w:rsidR="1F613EF8" w:rsidRPr="75311818">
        <w:rPr>
          <w:rFonts w:ascii="Arial" w:eastAsia="Arial" w:hAnsi="Arial" w:cs="Arial"/>
        </w:rPr>
        <w:t xml:space="preserve"> a</w:t>
      </w:r>
      <w:r w:rsidR="1F71933D" w:rsidRPr="75311818">
        <w:rPr>
          <w:rFonts w:ascii="Arial" w:eastAsia="Arial" w:hAnsi="Arial" w:cs="Arial"/>
        </w:rPr>
        <w:t xml:space="preserve"> los sustentos normativos que presenta la autora</w:t>
      </w:r>
      <w:r w:rsidR="47F4E1E2" w:rsidRPr="75311818">
        <w:rPr>
          <w:rFonts w:ascii="Arial" w:eastAsia="Arial" w:hAnsi="Arial" w:cs="Arial"/>
        </w:rPr>
        <w:t>,</w:t>
      </w:r>
      <w:r w:rsidR="1F71933D" w:rsidRPr="75311818">
        <w:rPr>
          <w:rFonts w:ascii="Arial" w:eastAsia="Arial" w:hAnsi="Arial" w:cs="Arial"/>
        </w:rPr>
        <w:t xml:space="preserve"> </w:t>
      </w:r>
      <w:r w:rsidR="22835307" w:rsidRPr="75311818">
        <w:rPr>
          <w:rFonts w:ascii="Arial" w:eastAsia="Arial" w:hAnsi="Arial" w:cs="Arial"/>
        </w:rPr>
        <w:t xml:space="preserve">es </w:t>
      </w:r>
      <w:r w:rsidR="43954E89" w:rsidRPr="75311818">
        <w:rPr>
          <w:rFonts w:ascii="Arial" w:eastAsia="Arial" w:hAnsi="Arial" w:cs="Arial"/>
        </w:rPr>
        <w:t>pertinente</w:t>
      </w:r>
      <w:r w:rsidR="43027F65" w:rsidRPr="75311818">
        <w:rPr>
          <w:rFonts w:ascii="Arial" w:eastAsia="Arial" w:hAnsi="Arial" w:cs="Arial"/>
        </w:rPr>
        <w:t xml:space="preserve"> mencionar que el Decreto 465 de 2006 </w:t>
      </w:r>
      <w:r w:rsidR="16B058D6" w:rsidRPr="75311818">
        <w:rPr>
          <w:rFonts w:ascii="Arial" w:eastAsia="Arial" w:hAnsi="Arial" w:cs="Arial"/>
        </w:rPr>
        <w:t>se encuentra cobijado “por la derogatoria expresa del artículo 608 del Decreto Distrital 555 de 2021, dejando de producir efectos en del ordenamiento jurídico”</w:t>
      </w:r>
      <w:r w:rsidR="43027F65" w:rsidRPr="75311818">
        <w:rPr>
          <w:rFonts w:ascii="Arial" w:eastAsia="Arial" w:hAnsi="Arial" w:cs="Arial"/>
        </w:rPr>
        <w:t xml:space="preserve"> </w:t>
      </w:r>
      <w:r w:rsidR="1DD2781D" w:rsidRPr="75311818">
        <w:rPr>
          <w:rFonts w:ascii="Arial" w:eastAsia="Arial" w:hAnsi="Arial" w:cs="Arial"/>
        </w:rPr>
        <w:t>(</w:t>
      </w:r>
      <w:r w:rsidR="23E5132E" w:rsidRPr="75311818">
        <w:rPr>
          <w:rFonts w:ascii="Arial" w:eastAsia="Arial" w:hAnsi="Arial" w:cs="Arial"/>
        </w:rPr>
        <w:t>C</w:t>
      </w:r>
      <w:r w:rsidR="43027F65" w:rsidRPr="75311818">
        <w:rPr>
          <w:rFonts w:ascii="Arial" w:eastAsia="Arial" w:hAnsi="Arial" w:cs="Arial"/>
        </w:rPr>
        <w:t>oncepto 2202469427 de 2024</w:t>
      </w:r>
      <w:r w:rsidR="1AEAFFD5" w:rsidRPr="75311818">
        <w:rPr>
          <w:rFonts w:ascii="Arial" w:eastAsia="Arial" w:hAnsi="Arial" w:cs="Arial"/>
        </w:rPr>
        <w:t>, Secretaría Distrital de Planeación)</w:t>
      </w:r>
      <w:r w:rsidR="43027F65" w:rsidRPr="75311818">
        <w:rPr>
          <w:rFonts w:ascii="Arial" w:eastAsia="Arial" w:hAnsi="Arial" w:cs="Arial"/>
        </w:rPr>
        <w:t>.</w:t>
      </w:r>
      <w:r w:rsidR="523D80BC" w:rsidRPr="75311818">
        <w:rPr>
          <w:rFonts w:ascii="Arial" w:eastAsia="Arial" w:hAnsi="Arial" w:cs="Arial"/>
        </w:rPr>
        <w:t xml:space="preserve"> </w:t>
      </w:r>
    </w:p>
    <w:p w14:paraId="1F58F657" w14:textId="1165494C" w:rsidR="75311818" w:rsidRDefault="75311818" w:rsidP="75311818">
      <w:pPr>
        <w:jc w:val="both"/>
        <w:rPr>
          <w:rFonts w:ascii="Arial" w:eastAsia="Arial" w:hAnsi="Arial" w:cs="Arial"/>
        </w:rPr>
      </w:pPr>
    </w:p>
    <w:p w14:paraId="2461B688" w14:textId="6B40043F" w:rsidR="523D80BC" w:rsidRDefault="523D80BC" w:rsidP="75311818">
      <w:pPr>
        <w:jc w:val="both"/>
        <w:rPr>
          <w:rFonts w:ascii="Arial" w:eastAsia="Arial" w:hAnsi="Arial" w:cs="Arial"/>
        </w:rPr>
      </w:pPr>
      <w:r w:rsidRPr="75311818">
        <w:rPr>
          <w:rFonts w:ascii="Arial" w:eastAsia="Arial" w:hAnsi="Arial" w:cs="Arial"/>
        </w:rPr>
        <w:t>Asimismo, es pertinente</w:t>
      </w:r>
      <w:r w:rsidR="43027F65" w:rsidRPr="75311818">
        <w:rPr>
          <w:rFonts w:ascii="Arial" w:eastAsia="Arial" w:hAnsi="Arial" w:cs="Arial"/>
        </w:rPr>
        <w:t xml:space="preserve"> </w:t>
      </w:r>
      <w:r w:rsidR="43954E89" w:rsidRPr="75311818">
        <w:rPr>
          <w:rFonts w:ascii="Arial" w:eastAsia="Arial" w:hAnsi="Arial" w:cs="Arial"/>
        </w:rPr>
        <w:t>agregar los siguientes en los diferentes órdenes:</w:t>
      </w:r>
    </w:p>
    <w:p w14:paraId="1031FA9B" w14:textId="57C2066E" w:rsidR="26011B7D" w:rsidRDefault="26011B7D" w:rsidP="75311818">
      <w:pPr>
        <w:pStyle w:val="Subttulo"/>
        <w:numPr>
          <w:ilvl w:val="0"/>
          <w:numId w:val="12"/>
        </w:numPr>
        <w:rPr>
          <w:bCs/>
          <w:i w:val="0"/>
          <w:color w:val="auto"/>
          <w:sz w:val="24"/>
          <w:szCs w:val="24"/>
        </w:rPr>
      </w:pPr>
      <w:r w:rsidRPr="75311818">
        <w:rPr>
          <w:i w:val="0"/>
          <w:color w:val="auto"/>
          <w:sz w:val="24"/>
          <w:szCs w:val="24"/>
        </w:rPr>
        <w:t>ORDEN NACIONAL</w:t>
      </w:r>
    </w:p>
    <w:p w14:paraId="3013E655" w14:textId="0D24983D" w:rsidR="75311818" w:rsidRDefault="75311818" w:rsidP="75311818">
      <w:pPr>
        <w:rPr>
          <w:rFonts w:ascii="Arial" w:eastAsia="Arial" w:hAnsi="Arial" w:cs="Arial"/>
        </w:rPr>
      </w:pPr>
    </w:p>
    <w:p w14:paraId="3CF6612E" w14:textId="3EB99C86" w:rsidR="7D22AA77" w:rsidRDefault="7D22AA77" w:rsidP="75311818">
      <w:pPr>
        <w:rPr>
          <w:rFonts w:ascii="Arial" w:eastAsia="Arial" w:hAnsi="Arial" w:cs="Arial"/>
          <w:b/>
          <w:bCs/>
        </w:rPr>
      </w:pPr>
      <w:r w:rsidRPr="75311818">
        <w:rPr>
          <w:rFonts w:ascii="Arial" w:eastAsia="Arial" w:hAnsi="Arial" w:cs="Arial"/>
          <w:b/>
          <w:bCs/>
        </w:rPr>
        <w:t xml:space="preserve">CONPES 4090 DNP de 2022 “Política Nacional </w:t>
      </w:r>
      <w:r w:rsidR="434F3129" w:rsidRPr="75311818">
        <w:rPr>
          <w:rFonts w:ascii="Arial" w:eastAsia="Arial" w:hAnsi="Arial" w:cs="Arial"/>
          <w:b/>
          <w:bCs/>
        </w:rPr>
        <w:t>d</w:t>
      </w:r>
      <w:r w:rsidRPr="75311818">
        <w:rPr>
          <w:rFonts w:ascii="Arial" w:eastAsia="Arial" w:hAnsi="Arial" w:cs="Arial"/>
          <w:b/>
          <w:bCs/>
        </w:rPr>
        <w:t>e Economía Naranja</w:t>
      </w:r>
      <w:r w:rsidR="287AAAF8" w:rsidRPr="75311818">
        <w:rPr>
          <w:rFonts w:ascii="Arial" w:eastAsia="Arial" w:hAnsi="Arial" w:cs="Arial"/>
          <w:b/>
          <w:bCs/>
        </w:rPr>
        <w:t>”</w:t>
      </w:r>
      <w:r w:rsidRPr="75311818">
        <w:rPr>
          <w:rFonts w:ascii="Arial" w:eastAsia="Arial" w:hAnsi="Arial" w:cs="Arial"/>
          <w:b/>
          <w:bCs/>
        </w:rPr>
        <w:t xml:space="preserve"> </w:t>
      </w:r>
    </w:p>
    <w:p w14:paraId="6568AFBC" w14:textId="4A6F3862" w:rsidR="75311818" w:rsidRDefault="75311818" w:rsidP="75311818">
      <w:pPr>
        <w:rPr>
          <w:rFonts w:ascii="Arial" w:eastAsia="Arial" w:hAnsi="Arial" w:cs="Arial"/>
        </w:rPr>
      </w:pPr>
    </w:p>
    <w:p w14:paraId="34E93071" w14:textId="43C6F220" w:rsidR="7D22AA77" w:rsidRDefault="7D22AA77" w:rsidP="75311818">
      <w:pPr>
        <w:ind w:left="720"/>
        <w:jc w:val="both"/>
        <w:rPr>
          <w:rFonts w:ascii="Arial" w:eastAsia="Arial" w:hAnsi="Arial" w:cs="Arial"/>
        </w:rPr>
      </w:pPr>
      <w:r w:rsidRPr="75311818">
        <w:rPr>
          <w:rFonts w:ascii="Arial" w:eastAsia="Arial" w:hAnsi="Arial" w:cs="Arial"/>
        </w:rPr>
        <w:t>Estrategias para impulsar la Economía de la Cultura y la Creatividad. “El objetivo central de esta Política es mejorar las condiciones y capacidades de los actores culturales y creativos para consolidar el papel transformador de la economía naranja en el desarrollo sostenible de los territorios a través de la promoción de los derechos culturales, y el trabajo en red”</w:t>
      </w:r>
      <w:r w:rsidR="0673D39A" w:rsidRPr="75311818">
        <w:rPr>
          <w:rFonts w:ascii="Arial" w:eastAsia="Arial" w:hAnsi="Arial" w:cs="Arial"/>
        </w:rPr>
        <w:t>.</w:t>
      </w:r>
    </w:p>
    <w:p w14:paraId="0C885F1D" w14:textId="73301ACE" w:rsidR="75311818" w:rsidRDefault="75311818" w:rsidP="75311818">
      <w:pPr>
        <w:jc w:val="both"/>
        <w:rPr>
          <w:rFonts w:ascii="Arial" w:eastAsia="Arial" w:hAnsi="Arial" w:cs="Arial"/>
        </w:rPr>
      </w:pPr>
    </w:p>
    <w:p w14:paraId="314DE002" w14:textId="0B1D4881" w:rsidR="0AA33042" w:rsidRDefault="0AA33042" w:rsidP="75311818">
      <w:pPr>
        <w:jc w:val="both"/>
        <w:rPr>
          <w:rFonts w:ascii="Arial" w:eastAsia="Arial" w:hAnsi="Arial" w:cs="Arial"/>
        </w:rPr>
      </w:pPr>
      <w:r w:rsidRPr="75311818">
        <w:rPr>
          <w:rFonts w:ascii="Arial" w:eastAsia="Arial" w:hAnsi="Arial" w:cs="Arial"/>
          <w:b/>
          <w:bCs/>
        </w:rPr>
        <w:t xml:space="preserve">RESOLUCIÓN 118 DE 2024 “POR LA CUAL SE ADOPTA EL PLAN NACIONAL DE CULTURA, “CULTURA PARA EL CUIDADO DE LA DIVERSIDAD DE LA VIDA, EL TERRITORIO Y LA PAZ”, Y SE MODIFICA LA RESOLUCIÓN NÚMERO 0224 DEL 19 DE JULIO DE 2022” </w:t>
      </w:r>
    </w:p>
    <w:p w14:paraId="0D02FDC3" w14:textId="57844B32" w:rsidR="75311818" w:rsidRDefault="75311818" w:rsidP="75311818">
      <w:pPr>
        <w:jc w:val="both"/>
        <w:rPr>
          <w:rFonts w:ascii="Arial" w:eastAsia="Arial" w:hAnsi="Arial" w:cs="Arial"/>
        </w:rPr>
      </w:pPr>
    </w:p>
    <w:p w14:paraId="3942612C" w14:textId="1857C12C" w:rsidR="54B79DBF" w:rsidRDefault="54B79DBF" w:rsidP="75311818">
      <w:pPr>
        <w:ind w:firstLine="720"/>
        <w:jc w:val="both"/>
        <w:rPr>
          <w:rFonts w:ascii="Arial" w:eastAsia="Arial" w:hAnsi="Arial" w:cs="Arial"/>
          <w:b/>
          <w:bCs/>
        </w:rPr>
      </w:pPr>
      <w:r w:rsidRPr="75311818">
        <w:rPr>
          <w:rFonts w:ascii="Arial" w:eastAsia="Arial" w:hAnsi="Arial" w:cs="Arial"/>
          <w:b/>
          <w:bCs/>
        </w:rPr>
        <w:t>PRINCIPIOS</w:t>
      </w:r>
    </w:p>
    <w:p w14:paraId="5601231B" w14:textId="70471AD1" w:rsidR="54B79DBF" w:rsidRDefault="54B79DBF" w:rsidP="75311818">
      <w:pPr>
        <w:ind w:firstLine="720"/>
        <w:jc w:val="both"/>
        <w:rPr>
          <w:rFonts w:ascii="Arial" w:eastAsia="Arial" w:hAnsi="Arial" w:cs="Arial"/>
        </w:rPr>
      </w:pPr>
      <w:r w:rsidRPr="75311818">
        <w:rPr>
          <w:rFonts w:ascii="Arial" w:eastAsia="Arial" w:hAnsi="Arial" w:cs="Arial"/>
        </w:rPr>
        <w:t>(...)</w:t>
      </w:r>
    </w:p>
    <w:p w14:paraId="3AFD9100" w14:textId="448F36F9" w:rsidR="0AA33042" w:rsidRDefault="0AA33042" w:rsidP="75311818">
      <w:pPr>
        <w:jc w:val="both"/>
        <w:rPr>
          <w:rFonts w:ascii="Arial" w:eastAsia="Arial" w:hAnsi="Arial" w:cs="Arial"/>
          <w:b/>
          <w:bCs/>
        </w:rPr>
      </w:pPr>
      <w:r w:rsidRPr="75311818">
        <w:rPr>
          <w:rFonts w:ascii="Arial" w:eastAsia="Arial" w:hAnsi="Arial" w:cs="Arial"/>
          <w:b/>
          <w:bCs/>
        </w:rPr>
        <w:t>La cultura como bien público y de interés colectivo:</w:t>
      </w:r>
    </w:p>
    <w:p w14:paraId="46F9C816" w14:textId="1E6331A1" w:rsidR="0AA33042" w:rsidRDefault="0AA33042" w:rsidP="75311818">
      <w:pPr>
        <w:pStyle w:val="Prrafodelista"/>
        <w:numPr>
          <w:ilvl w:val="0"/>
          <w:numId w:val="23"/>
        </w:numPr>
        <w:jc w:val="both"/>
        <w:rPr>
          <w:rFonts w:ascii="Arial" w:eastAsia="Arial" w:hAnsi="Arial" w:cs="Arial"/>
        </w:rPr>
      </w:pPr>
      <w:r w:rsidRPr="75311818">
        <w:rPr>
          <w:rFonts w:ascii="Arial" w:eastAsia="Arial" w:hAnsi="Arial" w:cs="Arial"/>
        </w:rPr>
        <w:t>El fomento de la formulación de políticas culturales e instrumentos de política para garantizar la diversidad cultural y responder a los retos estructurales del sector cultural frente a la seguridad laboral, en salud, entre otros, de quienes lo conforman.</w:t>
      </w:r>
    </w:p>
    <w:p w14:paraId="4FACE025" w14:textId="14BAEF33" w:rsidR="0AA33042" w:rsidRDefault="0AA33042" w:rsidP="75311818">
      <w:pPr>
        <w:pStyle w:val="Prrafodelista"/>
        <w:numPr>
          <w:ilvl w:val="0"/>
          <w:numId w:val="23"/>
        </w:numPr>
        <w:jc w:val="both"/>
        <w:rPr>
          <w:rFonts w:ascii="Arial" w:eastAsia="Arial" w:hAnsi="Arial" w:cs="Arial"/>
        </w:rPr>
      </w:pPr>
      <w:r w:rsidRPr="75311818">
        <w:rPr>
          <w:rFonts w:ascii="Arial" w:eastAsia="Arial" w:hAnsi="Arial" w:cs="Arial"/>
        </w:rPr>
        <w:t>El fortalecimiento de la gobernanza cultural a través de la participación, la interrelación y la articulación de las políticas culturales en el orden local, regional, nacional y global, para garantizar la consolidación de lo público; así mismo, la corresponsabilidad, articulación y consenso de propósitos y acciones conjuntas entre los diversos actores sociales —Estado, sociedad civil y sector privado— para la gestión de políticas públicas.</w:t>
      </w:r>
    </w:p>
    <w:p w14:paraId="6735036E" w14:textId="24A2C041" w:rsidR="0AA33042" w:rsidRDefault="0AA33042" w:rsidP="75311818">
      <w:pPr>
        <w:pStyle w:val="Prrafodelista"/>
        <w:numPr>
          <w:ilvl w:val="0"/>
          <w:numId w:val="23"/>
        </w:numPr>
        <w:jc w:val="both"/>
        <w:rPr>
          <w:rFonts w:ascii="Arial" w:eastAsia="Arial" w:hAnsi="Arial" w:cs="Arial"/>
        </w:rPr>
      </w:pPr>
      <w:r w:rsidRPr="75311818">
        <w:rPr>
          <w:rFonts w:ascii="Arial" w:eastAsia="Arial" w:hAnsi="Arial" w:cs="Arial"/>
        </w:rPr>
        <w:lastRenderedPageBreak/>
        <w:t>Poner en el centro del desarrollo social y económico a la cultura, sus expresiones simbólicas como bien público y su importancia en la configuración de un proyecto colectivo de nación.</w:t>
      </w:r>
    </w:p>
    <w:p w14:paraId="308FE139" w14:textId="09A4F4A0" w:rsidR="00F31DD1" w:rsidRDefault="00342BFE" w:rsidP="75311818">
      <w:pPr>
        <w:pStyle w:val="Subttulo"/>
        <w:numPr>
          <w:ilvl w:val="0"/>
          <w:numId w:val="12"/>
        </w:numPr>
        <w:rPr>
          <w:i w:val="0"/>
          <w:color w:val="auto"/>
          <w:sz w:val="24"/>
          <w:szCs w:val="24"/>
        </w:rPr>
      </w:pPr>
      <w:r w:rsidRPr="75311818">
        <w:rPr>
          <w:i w:val="0"/>
          <w:color w:val="auto"/>
          <w:sz w:val="24"/>
          <w:szCs w:val="24"/>
        </w:rPr>
        <w:t>JURISPRUDENCIA</w:t>
      </w:r>
    </w:p>
    <w:p w14:paraId="34FF5EF4" w14:textId="2DCA0040" w:rsidR="00F31DD1" w:rsidRDefault="613099A6" w:rsidP="75311818">
      <w:pPr>
        <w:rPr>
          <w:rFonts w:ascii="Arial" w:eastAsia="Arial" w:hAnsi="Arial" w:cs="Arial"/>
          <w:b/>
          <w:bCs/>
        </w:rPr>
      </w:pPr>
      <w:r w:rsidRPr="75311818">
        <w:rPr>
          <w:rFonts w:ascii="Arial" w:eastAsia="Arial" w:hAnsi="Arial" w:cs="Arial"/>
          <w:b/>
          <w:bCs/>
        </w:rPr>
        <w:t>SENTENCIA C-671/</w:t>
      </w:r>
      <w:r w:rsidR="47AD4AE8" w:rsidRPr="75311818">
        <w:rPr>
          <w:rFonts w:ascii="Arial" w:eastAsia="Arial" w:hAnsi="Arial" w:cs="Arial"/>
          <w:b/>
          <w:bCs/>
        </w:rPr>
        <w:t>19</w:t>
      </w:r>
      <w:r w:rsidRPr="75311818">
        <w:rPr>
          <w:rFonts w:ascii="Arial" w:eastAsia="Arial" w:hAnsi="Arial" w:cs="Arial"/>
          <w:b/>
          <w:bCs/>
        </w:rPr>
        <w:t>99</w:t>
      </w:r>
    </w:p>
    <w:p w14:paraId="592936B8" w14:textId="2832DC87" w:rsidR="00F31DD1" w:rsidRDefault="00F31DD1" w:rsidP="75311818">
      <w:pPr>
        <w:rPr>
          <w:rFonts w:ascii="Arial" w:eastAsia="Arial" w:hAnsi="Arial" w:cs="Arial"/>
          <w:b/>
          <w:bCs/>
        </w:rPr>
      </w:pPr>
    </w:p>
    <w:p w14:paraId="64945E2C" w14:textId="29E42C0C" w:rsidR="00F31DD1" w:rsidRDefault="613099A6" w:rsidP="75311818">
      <w:pPr>
        <w:ind w:left="720"/>
        <w:jc w:val="both"/>
        <w:rPr>
          <w:rFonts w:ascii="Arial" w:eastAsia="Arial" w:hAnsi="Arial" w:cs="Arial"/>
        </w:rPr>
      </w:pPr>
      <w:r w:rsidRPr="75311818">
        <w:rPr>
          <w:rFonts w:ascii="Arial" w:eastAsia="Arial" w:hAnsi="Arial" w:cs="Arial"/>
        </w:rPr>
        <w:t>“</w:t>
      </w:r>
      <w:r w:rsidR="62FFB08D" w:rsidRPr="75311818">
        <w:rPr>
          <w:rFonts w:ascii="Arial" w:eastAsia="Arial" w:hAnsi="Arial" w:cs="Arial"/>
        </w:rPr>
        <w:t>3.  El artículo 63 de la Ley 397 de 1997, es exequible.-</w:t>
      </w:r>
    </w:p>
    <w:p w14:paraId="27A785DD" w14:textId="59AA71D4" w:rsidR="00F31DD1" w:rsidRDefault="62FFB08D" w:rsidP="75311818">
      <w:pPr>
        <w:ind w:left="720"/>
        <w:jc w:val="both"/>
        <w:rPr>
          <w:rFonts w:ascii="Arial" w:eastAsia="Arial" w:hAnsi="Arial" w:cs="Arial"/>
        </w:rPr>
      </w:pPr>
      <w:r w:rsidRPr="75311818">
        <w:rPr>
          <w:rFonts w:ascii="Arial" w:eastAsia="Arial" w:hAnsi="Arial" w:cs="Arial"/>
        </w:rPr>
        <w:t xml:space="preserve"> </w:t>
      </w:r>
    </w:p>
    <w:p w14:paraId="449BC25B" w14:textId="121029F3" w:rsidR="00F31DD1" w:rsidRDefault="62FFB08D" w:rsidP="75311818">
      <w:pPr>
        <w:ind w:left="720"/>
        <w:jc w:val="both"/>
        <w:rPr>
          <w:rFonts w:ascii="Arial" w:eastAsia="Arial" w:hAnsi="Arial" w:cs="Arial"/>
          <w:i/>
          <w:iCs/>
        </w:rPr>
      </w:pPr>
      <w:r w:rsidRPr="75311818">
        <w:rPr>
          <w:rFonts w:ascii="Arial" w:eastAsia="Arial" w:hAnsi="Arial" w:cs="Arial"/>
        </w:rPr>
        <w:t>3.1.  Como se sabe, uno de los aspectos novedosos de la Constitución de 1991, fue el de consagrar entre los derechos fundamentales el de "acceso a la cultura de todos los colombianos en igualdad de oportunidades", (artículo 70), norma ésta en la cual, además, en forma precisa y de manera indiscutible, expresó el constituyente que "la cultura en sus diversas manifestaciones es fundamento de la nacionalidad" por eso a continuación la Constitución Política le ordena a las autoridades del Estado promover "la investigación, la ciencia, el desarrollo y la difusión de los valores culturales de la Nación".  Es decir, en adelante y a partir de la Constitución de 1991,</w:t>
      </w:r>
      <w:r w:rsidRPr="75311818">
        <w:rPr>
          <w:rFonts w:ascii="Arial" w:eastAsia="Arial" w:hAnsi="Arial" w:cs="Arial"/>
          <w:i/>
          <w:iCs/>
        </w:rPr>
        <w:t xml:space="preserve"> la cultura no es asunto secundario, ni puede constituir un privilegio del que disfruten solamente algunos colombianos,  sino que ella ha de extenderse a todos, bajo el entendido de que por constituir uno de los fundamentos de la nacionalidad su promoción, desarrollo y difusión es asunto que ha de gozar de la especial atención del Estado.</w:t>
      </w:r>
    </w:p>
    <w:p w14:paraId="6821B518" w14:textId="6B394942" w:rsidR="00F31DD1" w:rsidRDefault="62FFB08D" w:rsidP="75311818">
      <w:pPr>
        <w:ind w:left="720"/>
        <w:jc w:val="both"/>
        <w:rPr>
          <w:rFonts w:ascii="Arial" w:eastAsia="Arial" w:hAnsi="Arial" w:cs="Arial"/>
        </w:rPr>
      </w:pPr>
      <w:r w:rsidRPr="75311818">
        <w:rPr>
          <w:rFonts w:ascii="Arial" w:eastAsia="Arial" w:hAnsi="Arial" w:cs="Arial"/>
        </w:rPr>
        <w:t xml:space="preserve"> </w:t>
      </w:r>
    </w:p>
    <w:p w14:paraId="271EDFB0" w14:textId="3D041650" w:rsidR="00F31DD1" w:rsidRDefault="62FFB08D" w:rsidP="75311818">
      <w:pPr>
        <w:ind w:left="720"/>
        <w:jc w:val="both"/>
        <w:rPr>
          <w:rFonts w:ascii="Arial" w:eastAsia="Arial" w:hAnsi="Arial" w:cs="Arial"/>
        </w:rPr>
      </w:pPr>
      <w:r w:rsidRPr="75311818">
        <w:rPr>
          <w:rFonts w:ascii="Arial" w:eastAsia="Arial" w:hAnsi="Arial" w:cs="Arial"/>
        </w:rPr>
        <w:t>3.2.  Por ello, el artículo 71 de la Constitución, ordena, con absoluta claridad y de manera perentoria, que en los planes de desarrollo económico y social se incluya "el fomento a las ciencias y, en general, a la cultura" con la creación de incentivos para las personas e instituciones que "desarrollen y fomenten" la ciencia, la tecnología "y las demás manifestaciones culturales".</w:t>
      </w:r>
    </w:p>
    <w:p w14:paraId="237D4644" w14:textId="62D82D5E" w:rsidR="00F31DD1" w:rsidRDefault="62FFB08D" w:rsidP="75311818">
      <w:pPr>
        <w:ind w:left="720"/>
        <w:jc w:val="both"/>
        <w:rPr>
          <w:rFonts w:ascii="Arial" w:eastAsia="Arial" w:hAnsi="Arial" w:cs="Arial"/>
        </w:rPr>
      </w:pPr>
      <w:r w:rsidRPr="75311818">
        <w:rPr>
          <w:rFonts w:ascii="Arial" w:eastAsia="Arial" w:hAnsi="Arial" w:cs="Arial"/>
        </w:rPr>
        <w:t xml:space="preserve"> </w:t>
      </w:r>
    </w:p>
    <w:p w14:paraId="7C6C6CF4" w14:textId="45079DCE" w:rsidR="00F31DD1" w:rsidRDefault="62FFB08D" w:rsidP="75311818">
      <w:pPr>
        <w:ind w:left="720"/>
        <w:jc w:val="both"/>
        <w:rPr>
          <w:rFonts w:ascii="Arial" w:eastAsia="Arial" w:hAnsi="Arial" w:cs="Arial"/>
        </w:rPr>
      </w:pPr>
      <w:r w:rsidRPr="75311818">
        <w:rPr>
          <w:rFonts w:ascii="Arial" w:eastAsia="Arial" w:hAnsi="Arial" w:cs="Arial"/>
        </w:rPr>
        <w:t xml:space="preserve">3.3.  De esta suerte, </w:t>
      </w:r>
      <w:r w:rsidRPr="75311818">
        <w:rPr>
          <w:rFonts w:ascii="Arial" w:eastAsia="Arial" w:hAnsi="Arial" w:cs="Arial"/>
          <w:i/>
          <w:iCs/>
        </w:rPr>
        <w:t>no puede existir ninguna duda, sobre el claro mandato constitucional de que el Estado defina y lleve a cabo una política cultural que eleve el nivel artístico e intelectual de todos los colombianos, política ésta en la cual serán pilares esenciales el fomento de actividades encaminadas a la obtención de tales fines</w:t>
      </w:r>
      <w:r w:rsidRPr="75311818">
        <w:rPr>
          <w:rFonts w:ascii="Arial" w:eastAsia="Arial" w:hAnsi="Arial" w:cs="Arial"/>
        </w:rPr>
        <w:t>, para lo cual no puede ser ajeno sino, al contrario, imperativo, la inclusión en el Plan Nacional de Desarrollo y en los planes seccionales de desarrollo de las entidades territoriales, de las actividades que habrán de cumplirse por el Estado para el efecto, ya sea directamente o en concurso con los particulares</w:t>
      </w:r>
      <w:r w:rsidR="02BF4BD8" w:rsidRPr="75311818">
        <w:rPr>
          <w:rFonts w:ascii="Arial" w:eastAsia="Arial" w:hAnsi="Arial" w:cs="Arial"/>
        </w:rPr>
        <w:t>”</w:t>
      </w:r>
      <w:r w:rsidR="613099A6" w:rsidRPr="75311818">
        <w:rPr>
          <w:rFonts w:ascii="Arial" w:eastAsia="Arial" w:hAnsi="Arial" w:cs="Arial"/>
        </w:rPr>
        <w:t xml:space="preserve">.  </w:t>
      </w:r>
    </w:p>
    <w:p w14:paraId="4D06DBAE" w14:textId="6E71201D" w:rsidR="00F31DD1" w:rsidRDefault="00F31DD1" w:rsidP="75311818">
      <w:pPr>
        <w:ind w:left="720"/>
        <w:jc w:val="both"/>
        <w:rPr>
          <w:rFonts w:ascii="Arial" w:eastAsia="Arial" w:hAnsi="Arial" w:cs="Arial"/>
        </w:rPr>
      </w:pPr>
    </w:p>
    <w:p w14:paraId="3B40AFF9" w14:textId="6D975199" w:rsidR="00F31DD1" w:rsidRDefault="3D50FACF" w:rsidP="75311818">
      <w:pPr>
        <w:jc w:val="both"/>
        <w:rPr>
          <w:rFonts w:ascii="Arial" w:eastAsia="Arial" w:hAnsi="Arial" w:cs="Arial"/>
          <w:b/>
          <w:bCs/>
          <w:color w:val="000000" w:themeColor="text1"/>
        </w:rPr>
      </w:pPr>
      <w:r w:rsidRPr="75311818">
        <w:rPr>
          <w:rFonts w:ascii="Arial" w:eastAsia="Arial" w:hAnsi="Arial" w:cs="Arial"/>
          <w:b/>
          <w:bCs/>
          <w:color w:val="000000" w:themeColor="text1"/>
        </w:rPr>
        <w:t>SENTENCIA C-742/2006</w:t>
      </w:r>
    </w:p>
    <w:p w14:paraId="16F7B673" w14:textId="08A518C7" w:rsidR="00F31DD1" w:rsidRDefault="3D50FACF" w:rsidP="75311818">
      <w:pPr>
        <w:jc w:val="both"/>
        <w:rPr>
          <w:rFonts w:ascii="Arial" w:eastAsia="Arial" w:hAnsi="Arial" w:cs="Arial"/>
          <w:color w:val="000000" w:themeColor="text1"/>
        </w:rPr>
      </w:pPr>
      <w:r w:rsidRPr="75311818">
        <w:rPr>
          <w:rFonts w:ascii="Arial" w:eastAsia="Arial" w:hAnsi="Arial" w:cs="Arial"/>
          <w:color w:val="000000" w:themeColor="text1"/>
        </w:rPr>
        <w:lastRenderedPageBreak/>
        <w:t xml:space="preserve"> </w:t>
      </w:r>
    </w:p>
    <w:p w14:paraId="704FABFA" w14:textId="2FCD8632" w:rsidR="00F31DD1" w:rsidRDefault="3D50FACF" w:rsidP="75311818">
      <w:pPr>
        <w:ind w:left="720"/>
        <w:jc w:val="both"/>
        <w:rPr>
          <w:rFonts w:ascii="Arial" w:eastAsia="Arial" w:hAnsi="Arial" w:cs="Arial"/>
          <w:color w:val="000000" w:themeColor="text1"/>
        </w:rPr>
      </w:pPr>
      <w:r w:rsidRPr="75311818">
        <w:rPr>
          <w:rFonts w:ascii="Arial" w:eastAsia="Arial" w:hAnsi="Arial" w:cs="Arial"/>
          <w:color w:val="000000" w:themeColor="text1"/>
        </w:rPr>
        <w:t xml:space="preserve">“Como manifestación de la diversidad de las comunidades, como expresión de la riqueza humana y social de los pueblos y como instrumento para construir sociedades organizadas que aprenden a manejar sus relaciones adecuadamente, </w:t>
      </w:r>
      <w:r w:rsidRPr="75311818">
        <w:rPr>
          <w:rFonts w:ascii="Arial" w:eastAsia="Arial" w:hAnsi="Arial" w:cs="Arial"/>
          <w:i/>
          <w:iCs/>
          <w:color w:val="000000" w:themeColor="text1"/>
        </w:rPr>
        <w:t>la cultura fue reconocida en la Constitución de 1991 como un pilar fundamental que requiere especial protección, fomento y divulgación del Estado.</w:t>
      </w:r>
      <w:r w:rsidRPr="75311818">
        <w:rPr>
          <w:rFonts w:ascii="Arial" w:eastAsia="Arial" w:hAnsi="Arial" w:cs="Arial"/>
          <w:color w:val="000000" w:themeColor="text1"/>
        </w:rPr>
        <w:t xml:space="preserve"> En efecto, es amplio el conjunto de normas constitucionales que protegen la diversidad cultural como valor esencial de nuestra Nación, de tal manera que dicho bloque normativo, que también se ha denominado por la doctrina como la Constitución Cultural, </w:t>
      </w:r>
      <w:r w:rsidRPr="75311818">
        <w:rPr>
          <w:rFonts w:ascii="Arial" w:eastAsia="Arial" w:hAnsi="Arial" w:cs="Arial"/>
          <w:i/>
          <w:iCs/>
          <w:color w:val="000000" w:themeColor="text1"/>
        </w:rPr>
        <w:t>entiende la cultura como valor, principio y derecho que deben impulsar las autoridades</w:t>
      </w:r>
      <w:r w:rsidRPr="75311818">
        <w:rPr>
          <w:rFonts w:ascii="Arial" w:eastAsia="Arial" w:hAnsi="Arial" w:cs="Arial"/>
          <w:color w:val="000000" w:themeColor="text1"/>
        </w:rPr>
        <w:t>”.</w:t>
      </w:r>
    </w:p>
    <w:p w14:paraId="77735150" w14:textId="2DAF79FA" w:rsidR="00F31DD1" w:rsidRDefault="00F31DD1" w:rsidP="75311818">
      <w:pPr>
        <w:ind w:left="720"/>
        <w:jc w:val="both"/>
        <w:rPr>
          <w:rFonts w:ascii="Arial" w:eastAsia="Arial" w:hAnsi="Arial" w:cs="Arial"/>
          <w:color w:val="000000" w:themeColor="text1"/>
        </w:rPr>
      </w:pPr>
    </w:p>
    <w:p w14:paraId="3C1C023B" w14:textId="08D4CD98" w:rsidR="00F31DD1" w:rsidRDefault="58B320C1" w:rsidP="75311818">
      <w:pPr>
        <w:jc w:val="both"/>
        <w:rPr>
          <w:rFonts w:ascii="Arial" w:eastAsia="Arial" w:hAnsi="Arial" w:cs="Arial"/>
          <w:b/>
          <w:bCs/>
          <w:color w:val="000000" w:themeColor="text1"/>
        </w:rPr>
      </w:pPr>
      <w:r w:rsidRPr="75311818">
        <w:rPr>
          <w:rFonts w:ascii="Arial" w:eastAsia="Arial" w:hAnsi="Arial" w:cs="Arial"/>
          <w:b/>
          <w:bCs/>
        </w:rPr>
        <w:t>SENTENCIA C-434/2010</w:t>
      </w:r>
    </w:p>
    <w:p w14:paraId="6677D1D1" w14:textId="3C70A4F0" w:rsidR="00F31DD1" w:rsidRDefault="00F31DD1" w:rsidP="75311818">
      <w:pPr>
        <w:jc w:val="both"/>
        <w:rPr>
          <w:rFonts w:ascii="Arial" w:eastAsia="Arial" w:hAnsi="Arial" w:cs="Arial"/>
          <w:b/>
          <w:bCs/>
          <w:color w:val="000000" w:themeColor="text1"/>
        </w:rPr>
      </w:pPr>
    </w:p>
    <w:p w14:paraId="30993915" w14:textId="3B67E579" w:rsidR="00F31DD1" w:rsidRDefault="297737D8" w:rsidP="75311818">
      <w:pPr>
        <w:ind w:left="720"/>
        <w:jc w:val="both"/>
        <w:rPr>
          <w:rFonts w:ascii="Arial" w:eastAsia="Arial" w:hAnsi="Arial" w:cs="Arial"/>
          <w:color w:val="000000" w:themeColor="text1"/>
        </w:rPr>
      </w:pPr>
      <w:r w:rsidRPr="75311818">
        <w:rPr>
          <w:rFonts w:ascii="Arial" w:eastAsia="Arial" w:hAnsi="Arial" w:cs="Arial"/>
          <w:color w:val="000000" w:themeColor="text1"/>
        </w:rPr>
        <w:t>“</w:t>
      </w:r>
      <w:r w:rsidR="200F7A69" w:rsidRPr="75311818">
        <w:rPr>
          <w:rFonts w:ascii="Arial" w:eastAsia="Arial" w:hAnsi="Arial" w:cs="Arial"/>
          <w:color w:val="000000" w:themeColor="text1"/>
        </w:rPr>
        <w:t xml:space="preserve">De estas disposiciones y documentos se deduce el reconocimiento constitucional del derecho a la cultura, el cual </w:t>
      </w:r>
      <w:r w:rsidR="200F7A69" w:rsidRPr="75311818">
        <w:rPr>
          <w:rFonts w:ascii="Arial" w:eastAsia="Arial" w:hAnsi="Arial" w:cs="Arial"/>
          <w:i/>
          <w:iCs/>
          <w:color w:val="000000" w:themeColor="text1"/>
        </w:rPr>
        <w:t xml:space="preserve">impone al Estado, entre otras, las obligaciones de respetar, proteger, promover y garantizar el acceso, la participación y la contribución de todos a la cultura en un plano de igualdad, </w:t>
      </w:r>
      <w:r w:rsidR="200F7A69" w:rsidRPr="75311818">
        <w:rPr>
          <w:rFonts w:ascii="Arial" w:eastAsia="Arial" w:hAnsi="Arial" w:cs="Arial"/>
          <w:color w:val="000000" w:themeColor="text1"/>
        </w:rPr>
        <w:t>en el marco del reconocimiento y respeto de la diversidad étnica y cultural. Estas obligaciones también han sido denominadas derechos culturales</w:t>
      </w:r>
      <w:r w:rsidR="6DC6578F" w:rsidRPr="75311818">
        <w:rPr>
          <w:rFonts w:ascii="Arial" w:eastAsia="Arial" w:hAnsi="Arial" w:cs="Arial"/>
          <w:color w:val="000000" w:themeColor="text1"/>
        </w:rPr>
        <w:t>”</w:t>
      </w:r>
      <w:r w:rsidR="200F7A69" w:rsidRPr="75311818">
        <w:rPr>
          <w:rFonts w:ascii="Arial" w:eastAsia="Arial" w:hAnsi="Arial" w:cs="Arial"/>
          <w:color w:val="000000" w:themeColor="text1"/>
        </w:rPr>
        <w:t>.</w:t>
      </w:r>
    </w:p>
    <w:p w14:paraId="3F0933F2" w14:textId="5E30C02F" w:rsidR="00F31DD1" w:rsidRDefault="00F31DD1" w:rsidP="75311818">
      <w:pPr>
        <w:ind w:left="720"/>
        <w:jc w:val="both"/>
        <w:rPr>
          <w:rFonts w:ascii="Arial" w:eastAsia="Arial" w:hAnsi="Arial" w:cs="Arial"/>
          <w:color w:val="000000" w:themeColor="text1"/>
        </w:rPr>
      </w:pPr>
    </w:p>
    <w:p w14:paraId="3C100B12" w14:textId="0CCD8CA3" w:rsidR="00F31DD1" w:rsidRDefault="3156AF2B" w:rsidP="75311818">
      <w:pPr>
        <w:jc w:val="both"/>
        <w:rPr>
          <w:rFonts w:ascii="Arial" w:eastAsia="Arial" w:hAnsi="Arial" w:cs="Arial"/>
          <w:b/>
          <w:bCs/>
          <w:color w:val="000000" w:themeColor="text1"/>
        </w:rPr>
      </w:pPr>
      <w:r w:rsidRPr="75311818">
        <w:rPr>
          <w:rFonts w:ascii="Arial" w:eastAsia="Arial" w:hAnsi="Arial" w:cs="Arial"/>
          <w:b/>
          <w:bCs/>
          <w:color w:val="000000" w:themeColor="text1"/>
        </w:rPr>
        <w:t>SENTENCIA C-818/2010</w:t>
      </w:r>
    </w:p>
    <w:p w14:paraId="75F4BA27" w14:textId="278EF22E" w:rsidR="00F31DD1" w:rsidRDefault="00F31DD1" w:rsidP="75311818">
      <w:pPr>
        <w:jc w:val="both"/>
        <w:rPr>
          <w:rFonts w:ascii="Arial" w:eastAsia="Arial" w:hAnsi="Arial" w:cs="Arial"/>
          <w:b/>
          <w:bCs/>
          <w:color w:val="000000" w:themeColor="text1"/>
        </w:rPr>
      </w:pPr>
    </w:p>
    <w:p w14:paraId="0F83944E" w14:textId="3551DBB7" w:rsidR="00F31DD1" w:rsidRDefault="3156AF2B" w:rsidP="75311818">
      <w:pPr>
        <w:ind w:left="720"/>
        <w:jc w:val="both"/>
        <w:rPr>
          <w:rFonts w:ascii="Arial" w:eastAsia="Arial" w:hAnsi="Arial" w:cs="Arial"/>
          <w:i/>
          <w:iCs/>
          <w:color w:val="000000" w:themeColor="text1"/>
        </w:rPr>
      </w:pPr>
      <w:r w:rsidRPr="75311818">
        <w:rPr>
          <w:rFonts w:ascii="Arial" w:eastAsia="Arial" w:hAnsi="Arial" w:cs="Arial"/>
          <w:color w:val="000000" w:themeColor="text1"/>
        </w:rPr>
        <w:t xml:space="preserve">“Por un lado la ley señala límites a la intervención estatal y </w:t>
      </w:r>
      <w:r w:rsidRPr="75311818">
        <w:rPr>
          <w:rFonts w:ascii="Arial" w:eastAsia="Arial" w:hAnsi="Arial" w:cs="Arial"/>
          <w:i/>
          <w:iCs/>
          <w:color w:val="000000" w:themeColor="text1"/>
        </w:rPr>
        <w:t>prohíbe al Estado censurar la forma y el contenido ideológico y artístico de las realizaciones y proyectos culturales; pero también contiene previsiones que señalan deberes estatales de fomento y promoción de la cultura tales como impulsar y estimular los procesos, proyectos y actividades culturales en un marco de reconocimiento y respeto por la diversidad cultural de la Nación</w:t>
      </w:r>
      <w:r w:rsidRPr="75311818">
        <w:rPr>
          <w:rFonts w:ascii="Arial" w:eastAsia="Arial" w:hAnsi="Arial" w:cs="Arial"/>
          <w:color w:val="000000" w:themeColor="text1"/>
        </w:rPr>
        <w:t xml:space="preserve">; valorar, proteger y difundir el patrimonio cultural de la Nación; garantizar a los grupos étnicos y lingüísticos, a las comunidades negras y raizales y a los pueblos indígenas, el derecho a conservar, enriquecer y difundir su identidad y patrimonio cultural, a generar el conocimiento de las mismas según sus propias tradiciones y a beneficiarse de una educación que asegure estos derechos; proteger las lenguas de los pueblos indígenas y comunidades negras y raizales en sus territorios; </w:t>
      </w:r>
      <w:r w:rsidRPr="75311818">
        <w:rPr>
          <w:rFonts w:ascii="Arial" w:eastAsia="Arial" w:hAnsi="Arial" w:cs="Arial"/>
          <w:i/>
          <w:iCs/>
          <w:color w:val="000000" w:themeColor="text1"/>
        </w:rPr>
        <w:t>articular el desarrollo económico y social con el desarrollo cultural, científico y tecnológico del país; fomentar la creación, ampliación y adecuación de infraestructura artística y cultural, y garantizar el acceso de todos los colombianos a la cultura.</w:t>
      </w:r>
      <w:r w:rsidR="13E96E7B" w:rsidRPr="75311818">
        <w:rPr>
          <w:rFonts w:ascii="Arial" w:eastAsia="Arial" w:hAnsi="Arial" w:cs="Arial"/>
          <w:i/>
          <w:iCs/>
          <w:color w:val="000000" w:themeColor="text1"/>
        </w:rPr>
        <w:t>”</w:t>
      </w:r>
    </w:p>
    <w:p w14:paraId="2BAAB425" w14:textId="3C5BF027" w:rsidR="00F31DD1" w:rsidRDefault="00F31DD1" w:rsidP="75311818">
      <w:pPr>
        <w:ind w:left="720"/>
        <w:jc w:val="both"/>
        <w:rPr>
          <w:rFonts w:ascii="Arial" w:eastAsia="Arial" w:hAnsi="Arial" w:cs="Arial"/>
          <w:i/>
          <w:iCs/>
          <w:color w:val="000000" w:themeColor="text1"/>
        </w:rPr>
      </w:pPr>
    </w:p>
    <w:p w14:paraId="2DBF1567" w14:textId="1D952578" w:rsidR="00F31DD1" w:rsidRDefault="6C12532C" w:rsidP="75311818">
      <w:pPr>
        <w:jc w:val="both"/>
        <w:rPr>
          <w:rFonts w:ascii="Arial" w:eastAsia="Arial" w:hAnsi="Arial" w:cs="Arial"/>
          <w:b/>
          <w:bCs/>
          <w:color w:val="000000" w:themeColor="text1"/>
        </w:rPr>
      </w:pPr>
      <w:r w:rsidRPr="75311818">
        <w:rPr>
          <w:rFonts w:ascii="Arial" w:eastAsia="Arial" w:hAnsi="Arial" w:cs="Arial"/>
          <w:b/>
          <w:bCs/>
          <w:color w:val="000000" w:themeColor="text1"/>
        </w:rPr>
        <w:t>SENTENCIA T-129/2011</w:t>
      </w:r>
    </w:p>
    <w:p w14:paraId="7E3A80D7" w14:textId="1F39AD7C" w:rsidR="00F31DD1" w:rsidRDefault="00F31DD1" w:rsidP="75311818">
      <w:pPr>
        <w:jc w:val="both"/>
        <w:rPr>
          <w:rFonts w:ascii="Arial" w:eastAsia="Arial" w:hAnsi="Arial" w:cs="Arial"/>
          <w:color w:val="000000" w:themeColor="text1"/>
        </w:rPr>
      </w:pPr>
    </w:p>
    <w:p w14:paraId="67E4C46F" w14:textId="78AD7467" w:rsidR="00F31DD1" w:rsidRDefault="6C12532C" w:rsidP="75311818">
      <w:pPr>
        <w:spacing w:line="259" w:lineRule="auto"/>
        <w:ind w:left="720"/>
        <w:jc w:val="both"/>
        <w:rPr>
          <w:rFonts w:ascii="Arial" w:eastAsia="Arial" w:hAnsi="Arial" w:cs="Arial"/>
          <w:color w:val="000000" w:themeColor="text1"/>
        </w:rPr>
      </w:pPr>
      <w:r w:rsidRPr="75311818">
        <w:rPr>
          <w:rFonts w:ascii="Arial" w:eastAsia="Arial" w:hAnsi="Arial" w:cs="Arial"/>
          <w:color w:val="000000" w:themeColor="text1"/>
        </w:rPr>
        <w:lastRenderedPageBreak/>
        <w:t xml:space="preserve">"... el modelo implementado en la Carta de 1991 propicia el estudio de la </w:t>
      </w:r>
      <w:r w:rsidR="00342BFE">
        <w:tab/>
      </w:r>
      <w:r w:rsidR="00342BFE">
        <w:tab/>
      </w:r>
      <w:r w:rsidRPr="75311818">
        <w:rPr>
          <w:rFonts w:ascii="Arial" w:eastAsia="Arial" w:hAnsi="Arial" w:cs="Arial"/>
          <w:color w:val="000000" w:themeColor="text1"/>
        </w:rPr>
        <w:t>Constitución cultural, ámbito dentro del cual se encuentran las ideas, creencias, conductas, mitos, sentimientos, actitudes, actos, costumbres, instituciones, códigos, bienes, formas artísticas y lenguajes  propios de todos los integrantes de la sociedad; en otras palabras, de la riqueza cultural de la Nación.</w:t>
      </w:r>
    </w:p>
    <w:p w14:paraId="1CBF9700" w14:textId="1E2B7881" w:rsidR="00F31DD1" w:rsidRDefault="00F31DD1" w:rsidP="75311818">
      <w:pPr>
        <w:ind w:left="720"/>
        <w:jc w:val="both"/>
        <w:rPr>
          <w:rFonts w:ascii="Arial" w:eastAsia="Arial" w:hAnsi="Arial" w:cs="Arial"/>
          <w:color w:val="000000" w:themeColor="text1"/>
        </w:rPr>
      </w:pPr>
    </w:p>
    <w:p w14:paraId="1EE153DA" w14:textId="15FD4A78" w:rsidR="00F31DD1" w:rsidRDefault="6C12532C" w:rsidP="75311818">
      <w:pPr>
        <w:ind w:left="720"/>
        <w:jc w:val="both"/>
        <w:rPr>
          <w:rFonts w:ascii="Arial" w:eastAsia="Arial" w:hAnsi="Arial" w:cs="Arial"/>
          <w:color w:val="000000" w:themeColor="text1"/>
        </w:rPr>
      </w:pPr>
      <w:r w:rsidRPr="75311818">
        <w:rPr>
          <w:rFonts w:ascii="Arial" w:eastAsia="Arial" w:hAnsi="Arial" w:cs="Arial"/>
          <w:color w:val="000000" w:themeColor="text1"/>
        </w:rPr>
        <w:t>(...)</w:t>
      </w:r>
    </w:p>
    <w:p w14:paraId="5EA33F38" w14:textId="6DB599E8" w:rsidR="00F31DD1" w:rsidRDefault="00F31DD1" w:rsidP="75311818">
      <w:pPr>
        <w:ind w:left="720"/>
        <w:jc w:val="both"/>
        <w:rPr>
          <w:rFonts w:ascii="Arial" w:eastAsia="Arial" w:hAnsi="Arial" w:cs="Arial"/>
          <w:color w:val="000000" w:themeColor="text1"/>
        </w:rPr>
      </w:pPr>
    </w:p>
    <w:p w14:paraId="31E5EF5A" w14:textId="01504A1C" w:rsidR="00F31DD1" w:rsidRDefault="6C12532C" w:rsidP="75311818">
      <w:pPr>
        <w:ind w:left="720"/>
        <w:jc w:val="both"/>
        <w:rPr>
          <w:rFonts w:ascii="Arial" w:eastAsia="Arial" w:hAnsi="Arial" w:cs="Arial"/>
          <w:color w:val="000000" w:themeColor="text1"/>
        </w:rPr>
      </w:pPr>
      <w:r w:rsidRPr="75311818">
        <w:rPr>
          <w:rFonts w:ascii="Arial" w:eastAsia="Arial" w:hAnsi="Arial" w:cs="Arial"/>
          <w:color w:val="000000" w:themeColor="text1"/>
        </w:rPr>
        <w:t>es adecuado afirmar que el paso hacia un Estado social y democrático de derecho conlleva axiomáticamente el reconocimiento y puesta en marcha de los denominados Derechos Económicos, Sociales y Culturales.</w:t>
      </w:r>
    </w:p>
    <w:p w14:paraId="0DCB93C7" w14:textId="34D80BA3" w:rsidR="00F31DD1" w:rsidRDefault="6C12532C" w:rsidP="75311818">
      <w:pPr>
        <w:ind w:left="720"/>
        <w:jc w:val="both"/>
        <w:rPr>
          <w:rFonts w:ascii="Arial" w:eastAsia="Arial" w:hAnsi="Arial" w:cs="Arial"/>
          <w:color w:val="000000" w:themeColor="text1"/>
        </w:rPr>
      </w:pPr>
      <w:r w:rsidRPr="75311818">
        <w:rPr>
          <w:rFonts w:ascii="Arial" w:eastAsia="Arial" w:hAnsi="Arial" w:cs="Arial"/>
          <w:color w:val="000000" w:themeColor="text1"/>
        </w:rPr>
        <w:t xml:space="preserve"> </w:t>
      </w:r>
    </w:p>
    <w:p w14:paraId="68D61FA3" w14:textId="3125BE3B" w:rsidR="00F31DD1" w:rsidRDefault="6C12532C" w:rsidP="75311818">
      <w:pPr>
        <w:ind w:left="720"/>
        <w:jc w:val="both"/>
        <w:rPr>
          <w:rFonts w:ascii="Arial" w:eastAsia="Arial" w:hAnsi="Arial" w:cs="Arial"/>
          <w:color w:val="000000" w:themeColor="text1"/>
        </w:rPr>
      </w:pPr>
      <w:r w:rsidRPr="75311818">
        <w:rPr>
          <w:rFonts w:ascii="Arial" w:eastAsia="Arial" w:hAnsi="Arial" w:cs="Arial"/>
          <w:color w:val="000000" w:themeColor="text1"/>
        </w:rPr>
        <w:t>Prerrogativas que encuentran respaldo en herramientas internacionales, las cuales se constituyen en criterios de interpretación relevantes para la determinación de contenido del derecho a la cultura, como la Declaración Universal sobre Diversidad Cultural, adoptada en la Conferencia General de la Unesco el 2 de noviembre de 2001, en la que se reconoce que la cultura está compuesta de formas diversas por medio del tiempo y el espacio, y que esa diversidad cultural es patrimonio común de la humanidad. Derechos culturales que se reflejan y retroalimentan de los derechos humanos, universales e indisociables.</w:t>
      </w:r>
    </w:p>
    <w:p w14:paraId="03D0163A" w14:textId="24885E3E" w:rsidR="00F31DD1" w:rsidRDefault="00F31DD1" w:rsidP="75311818">
      <w:pPr>
        <w:ind w:left="720"/>
        <w:jc w:val="both"/>
        <w:rPr>
          <w:rFonts w:ascii="Arial" w:eastAsia="Arial" w:hAnsi="Arial" w:cs="Arial"/>
          <w:color w:val="000000" w:themeColor="text1"/>
        </w:rPr>
      </w:pPr>
    </w:p>
    <w:p w14:paraId="35747338" w14:textId="014EF784" w:rsidR="00F31DD1" w:rsidRDefault="6C12532C" w:rsidP="75311818">
      <w:pPr>
        <w:ind w:left="720"/>
        <w:jc w:val="both"/>
        <w:rPr>
          <w:rFonts w:ascii="Arial" w:eastAsia="Arial" w:hAnsi="Arial" w:cs="Arial"/>
          <w:color w:val="000000" w:themeColor="text1"/>
        </w:rPr>
      </w:pPr>
      <w:r w:rsidRPr="75311818">
        <w:rPr>
          <w:rFonts w:ascii="Arial" w:eastAsia="Arial" w:hAnsi="Arial" w:cs="Arial"/>
          <w:color w:val="000000" w:themeColor="text1"/>
        </w:rPr>
        <w:t>(...)</w:t>
      </w:r>
    </w:p>
    <w:p w14:paraId="33CEF540" w14:textId="0E95C1D9" w:rsidR="00F31DD1" w:rsidRDefault="00F31DD1" w:rsidP="75311818">
      <w:pPr>
        <w:ind w:left="720"/>
        <w:jc w:val="both"/>
        <w:rPr>
          <w:rFonts w:ascii="Arial" w:eastAsia="Arial" w:hAnsi="Arial" w:cs="Arial"/>
          <w:color w:val="000000" w:themeColor="text1"/>
        </w:rPr>
      </w:pPr>
    </w:p>
    <w:p w14:paraId="0ACBBBBC" w14:textId="2F3A84A0" w:rsidR="00F31DD1" w:rsidRDefault="6C12532C" w:rsidP="75311818">
      <w:pPr>
        <w:ind w:left="720"/>
        <w:jc w:val="both"/>
        <w:rPr>
          <w:rFonts w:ascii="Arial" w:eastAsia="Arial" w:hAnsi="Arial" w:cs="Arial"/>
          <w:color w:val="000000" w:themeColor="text1"/>
        </w:rPr>
      </w:pPr>
      <w:r w:rsidRPr="75311818">
        <w:rPr>
          <w:rFonts w:ascii="Arial" w:eastAsia="Arial" w:hAnsi="Arial" w:cs="Arial"/>
          <w:color w:val="000000" w:themeColor="text1"/>
        </w:rPr>
        <w:t>la Constitución cultural es parte sustancial de la configuración del Estado Social y Democrático de Derecho que conlleva el mandato de proteger el derecho a la cultura como una garantía que determina valores y referentes no sólo para quienes hacen parte del presente, sino como un mecanismo de diálogo constante con el pasado y el futuro de las generaciones y su historia”.</w:t>
      </w:r>
    </w:p>
    <w:p w14:paraId="522EF57A" w14:textId="025505D0" w:rsidR="00F31DD1" w:rsidRDefault="00342BFE" w:rsidP="75311818">
      <w:pPr>
        <w:pStyle w:val="Subttulo"/>
        <w:numPr>
          <w:ilvl w:val="0"/>
          <w:numId w:val="12"/>
        </w:numPr>
        <w:rPr>
          <w:i w:val="0"/>
          <w:color w:val="auto"/>
          <w:sz w:val="24"/>
          <w:szCs w:val="24"/>
        </w:rPr>
      </w:pPr>
      <w:r w:rsidRPr="75311818">
        <w:rPr>
          <w:i w:val="0"/>
          <w:color w:val="auto"/>
          <w:sz w:val="24"/>
          <w:szCs w:val="24"/>
        </w:rPr>
        <w:t>DISPOSICIONES INTERNACIONALES</w:t>
      </w:r>
    </w:p>
    <w:p w14:paraId="5CEB5251" w14:textId="113435AF" w:rsidR="007B34B1" w:rsidRDefault="617DE2A3" w:rsidP="75311818">
      <w:pPr>
        <w:spacing w:before="240" w:after="240" w:line="276" w:lineRule="auto"/>
        <w:jc w:val="both"/>
        <w:rPr>
          <w:rFonts w:ascii="Arial" w:eastAsia="Arial" w:hAnsi="Arial" w:cs="Arial"/>
        </w:rPr>
      </w:pPr>
      <w:r w:rsidRPr="7FAEED60">
        <w:rPr>
          <w:rFonts w:ascii="Arial" w:eastAsia="Arial" w:hAnsi="Arial" w:cs="Arial"/>
        </w:rPr>
        <w:t>En el ámbito</w:t>
      </w:r>
      <w:r w:rsidR="007B34B1" w:rsidRPr="7FAEED60">
        <w:rPr>
          <w:rFonts w:ascii="Arial" w:eastAsia="Arial" w:hAnsi="Arial" w:cs="Arial"/>
        </w:rPr>
        <w:t xml:space="preserve"> internacional, los siguientes instrumentos respaldan la presente iniciativa:</w:t>
      </w:r>
    </w:p>
    <w:p w14:paraId="3C2C6C80" w14:textId="2FFA9422" w:rsidR="2CB629BD" w:rsidRDefault="2CB629BD" w:rsidP="75311818">
      <w:pPr>
        <w:spacing w:before="240" w:after="240" w:line="276" w:lineRule="auto"/>
        <w:jc w:val="both"/>
        <w:rPr>
          <w:rFonts w:ascii="Arial" w:eastAsia="Arial" w:hAnsi="Arial" w:cs="Arial"/>
          <w:b/>
          <w:bCs/>
        </w:rPr>
      </w:pPr>
      <w:r w:rsidRPr="75311818">
        <w:rPr>
          <w:rFonts w:ascii="Arial" w:eastAsia="Arial" w:hAnsi="Arial" w:cs="Arial"/>
          <w:b/>
          <w:bCs/>
        </w:rPr>
        <w:t>PACTO INTERNACIONAL DE DERECHOS ECON</w:t>
      </w:r>
      <w:r w:rsidR="3D7D181A" w:rsidRPr="75311818">
        <w:rPr>
          <w:rFonts w:ascii="Arial" w:eastAsia="Arial" w:hAnsi="Arial" w:cs="Arial"/>
          <w:b/>
          <w:bCs/>
        </w:rPr>
        <w:t>Ó</w:t>
      </w:r>
      <w:r w:rsidRPr="75311818">
        <w:rPr>
          <w:rFonts w:ascii="Arial" w:eastAsia="Arial" w:hAnsi="Arial" w:cs="Arial"/>
          <w:b/>
          <w:bCs/>
        </w:rPr>
        <w:t>MICOS, SOCIALES Y CULTURALES</w:t>
      </w:r>
    </w:p>
    <w:p w14:paraId="392A15DF" w14:textId="68D8AC1C" w:rsidR="693093A8" w:rsidRDefault="693093A8" w:rsidP="75311818">
      <w:pPr>
        <w:spacing w:before="240" w:after="240" w:line="276" w:lineRule="auto"/>
        <w:ind w:left="720"/>
        <w:jc w:val="both"/>
        <w:rPr>
          <w:rFonts w:ascii="Arial" w:eastAsia="Arial" w:hAnsi="Arial" w:cs="Arial"/>
        </w:rPr>
      </w:pPr>
      <w:r w:rsidRPr="75311818">
        <w:rPr>
          <w:rFonts w:ascii="Arial" w:eastAsia="Arial" w:hAnsi="Arial" w:cs="Arial"/>
        </w:rPr>
        <w:lastRenderedPageBreak/>
        <w:t>ARTÍCULO 3 - Los Estados Partes en el presente Pacto se comprometen a asegurar a los hombres y a las mujeres igual título a gozar de todos los derechos económicos, sociales y culturales enunciados en el presente Pacto.</w:t>
      </w:r>
    </w:p>
    <w:p w14:paraId="6129ECCB" w14:textId="6E15618C" w:rsidR="4CBE9969" w:rsidRDefault="4CBE9969" w:rsidP="75311818">
      <w:pPr>
        <w:spacing w:before="240" w:after="240" w:line="276" w:lineRule="auto"/>
        <w:ind w:left="720"/>
        <w:jc w:val="both"/>
        <w:rPr>
          <w:rFonts w:ascii="Arial" w:eastAsia="Arial" w:hAnsi="Arial" w:cs="Arial"/>
        </w:rPr>
      </w:pPr>
      <w:r w:rsidRPr="75311818">
        <w:rPr>
          <w:rFonts w:ascii="Arial" w:eastAsia="Arial" w:hAnsi="Arial" w:cs="Arial"/>
        </w:rPr>
        <w:t>(...)</w:t>
      </w:r>
    </w:p>
    <w:p w14:paraId="267D2D56" w14:textId="654FA336" w:rsidR="4CBE9969" w:rsidRDefault="4CBE9969" w:rsidP="75311818">
      <w:pPr>
        <w:spacing w:before="240" w:after="240" w:line="276" w:lineRule="auto"/>
        <w:jc w:val="both"/>
        <w:rPr>
          <w:rFonts w:ascii="Arial" w:eastAsia="Arial" w:hAnsi="Arial" w:cs="Arial"/>
        </w:rPr>
      </w:pPr>
      <w:r w:rsidRPr="75311818">
        <w:rPr>
          <w:rFonts w:ascii="Arial" w:eastAsia="Arial" w:hAnsi="Arial" w:cs="Arial"/>
        </w:rPr>
        <w:t xml:space="preserve">ARTÍCULO 15 - </w:t>
      </w:r>
    </w:p>
    <w:p w14:paraId="2C996D31" w14:textId="21AAD358" w:rsidR="4CBE9969" w:rsidRDefault="4CBE9969" w:rsidP="75311818">
      <w:pPr>
        <w:spacing w:before="240" w:after="240" w:line="276" w:lineRule="auto"/>
        <w:ind w:left="720"/>
        <w:jc w:val="both"/>
        <w:rPr>
          <w:rFonts w:ascii="Arial" w:eastAsia="Arial" w:hAnsi="Arial" w:cs="Arial"/>
        </w:rPr>
      </w:pPr>
      <w:r w:rsidRPr="75311818">
        <w:rPr>
          <w:rFonts w:ascii="Arial" w:eastAsia="Arial" w:hAnsi="Arial" w:cs="Arial"/>
        </w:rPr>
        <w:t>1. Los Estados Partes en el presente Pacto reconocen el derecho de toda persona a:</w:t>
      </w:r>
    </w:p>
    <w:p w14:paraId="2385F6C8" w14:textId="5C5DB9F7" w:rsidR="4CBE9969" w:rsidRDefault="4CBE9969" w:rsidP="75311818">
      <w:pPr>
        <w:spacing w:before="240" w:after="240" w:line="276" w:lineRule="auto"/>
        <w:ind w:left="1440"/>
        <w:jc w:val="both"/>
        <w:rPr>
          <w:rFonts w:ascii="Arial" w:eastAsia="Arial" w:hAnsi="Arial" w:cs="Arial"/>
        </w:rPr>
      </w:pPr>
      <w:r w:rsidRPr="75311818">
        <w:rPr>
          <w:rFonts w:ascii="Arial" w:eastAsia="Arial" w:hAnsi="Arial" w:cs="Arial"/>
        </w:rPr>
        <w:t>a) Participar en la vida cultural;</w:t>
      </w:r>
    </w:p>
    <w:p w14:paraId="43F23B35" w14:textId="500FF6C6" w:rsidR="4CBE9969" w:rsidRDefault="4CBE9969" w:rsidP="75311818">
      <w:pPr>
        <w:spacing w:before="240" w:after="240" w:line="276" w:lineRule="auto"/>
        <w:ind w:left="1440"/>
        <w:jc w:val="both"/>
        <w:rPr>
          <w:rFonts w:ascii="Arial" w:eastAsia="Arial" w:hAnsi="Arial" w:cs="Arial"/>
        </w:rPr>
      </w:pPr>
      <w:r w:rsidRPr="75311818">
        <w:rPr>
          <w:rFonts w:ascii="Arial" w:eastAsia="Arial" w:hAnsi="Arial" w:cs="Arial"/>
        </w:rPr>
        <w:t>b) Gozar de los beneficios del progreso científico y de sus aplicaciones;</w:t>
      </w:r>
    </w:p>
    <w:p w14:paraId="4A0CB358" w14:textId="40798FF9" w:rsidR="4CBE9969" w:rsidRDefault="4CBE9969" w:rsidP="75311818">
      <w:pPr>
        <w:spacing w:before="240" w:after="240" w:line="276" w:lineRule="auto"/>
        <w:ind w:left="1440"/>
        <w:jc w:val="both"/>
        <w:rPr>
          <w:rFonts w:ascii="Arial" w:eastAsia="Arial" w:hAnsi="Arial" w:cs="Arial"/>
        </w:rPr>
      </w:pPr>
      <w:r w:rsidRPr="75311818">
        <w:rPr>
          <w:rFonts w:ascii="Arial" w:eastAsia="Arial" w:hAnsi="Arial" w:cs="Arial"/>
        </w:rPr>
        <w:t>c) Beneficiarse de la protección de los intereses morales y materiales que le correspondan por razón de las producciones científicas, literarias o artísticas de que sea autora.</w:t>
      </w:r>
    </w:p>
    <w:p w14:paraId="0E14B56E" w14:textId="7E000721" w:rsidR="4CBE9969" w:rsidRDefault="4CBE9969" w:rsidP="75311818">
      <w:pPr>
        <w:spacing w:before="240" w:after="240" w:line="276" w:lineRule="auto"/>
        <w:ind w:left="720"/>
        <w:jc w:val="both"/>
        <w:rPr>
          <w:rFonts w:ascii="Arial" w:eastAsia="Arial" w:hAnsi="Arial" w:cs="Arial"/>
        </w:rPr>
      </w:pPr>
      <w:r w:rsidRPr="75311818">
        <w:rPr>
          <w:rFonts w:ascii="Arial" w:eastAsia="Arial" w:hAnsi="Arial" w:cs="Arial"/>
        </w:rPr>
        <w:t>2. Entre las medidas que los Estados Partes en el presente Pacto deberán adoptar para asegurar el pleno ejercicio de este derecho, figurarán las necesarias para la conservación, el desarrollo y la difusión de la ciencia y de la cultura.</w:t>
      </w:r>
    </w:p>
    <w:p w14:paraId="4FF12037" w14:textId="746120CC" w:rsidR="4CBE9969" w:rsidRDefault="4CBE9969" w:rsidP="75311818">
      <w:pPr>
        <w:spacing w:before="240" w:after="240" w:line="276" w:lineRule="auto"/>
        <w:ind w:left="720"/>
        <w:jc w:val="both"/>
        <w:rPr>
          <w:rFonts w:ascii="Arial" w:eastAsia="Arial" w:hAnsi="Arial" w:cs="Arial"/>
        </w:rPr>
      </w:pPr>
      <w:r w:rsidRPr="75311818">
        <w:rPr>
          <w:rFonts w:ascii="Arial" w:eastAsia="Arial" w:hAnsi="Arial" w:cs="Arial"/>
        </w:rPr>
        <w:t>3. Los Estados Partes en el presente Pacto se comprometen a respetar la indispensable libertad para la investigación científica y para la actividad creadora.</w:t>
      </w:r>
    </w:p>
    <w:p w14:paraId="6BA0116A" w14:textId="7C8A36B5" w:rsidR="4CBE9969" w:rsidRDefault="4CBE9969" w:rsidP="75311818">
      <w:pPr>
        <w:spacing w:before="240" w:after="240" w:line="276" w:lineRule="auto"/>
        <w:ind w:left="720"/>
        <w:jc w:val="both"/>
        <w:rPr>
          <w:rFonts w:ascii="Arial" w:eastAsia="Arial" w:hAnsi="Arial" w:cs="Arial"/>
        </w:rPr>
      </w:pPr>
      <w:r w:rsidRPr="75311818">
        <w:rPr>
          <w:rFonts w:ascii="Arial" w:eastAsia="Arial" w:hAnsi="Arial" w:cs="Arial"/>
        </w:rPr>
        <w:t>4. Los Estados Partes en el presente Pacto reconocen los beneficios que derivan del fomento y desarrollo de la cooperación y de las relaciones internacionales en cuestiones científicas y culturales.</w:t>
      </w:r>
    </w:p>
    <w:p w14:paraId="06D0F951" w14:textId="390B1845" w:rsidR="0F3045DF" w:rsidRDefault="6F9A6532" w:rsidP="75311818">
      <w:pPr>
        <w:spacing w:before="240" w:after="240" w:line="276" w:lineRule="auto"/>
        <w:jc w:val="both"/>
        <w:rPr>
          <w:rFonts w:ascii="Arial" w:eastAsia="Arial" w:hAnsi="Arial" w:cs="Arial"/>
        </w:rPr>
      </w:pPr>
      <w:r w:rsidRPr="75311818">
        <w:rPr>
          <w:rFonts w:ascii="Arial" w:eastAsia="Arial" w:hAnsi="Arial" w:cs="Arial"/>
          <w:b/>
          <w:bCs/>
        </w:rPr>
        <w:t>OBJETIVOS DE DESARROLLO SOSTENIBLE (ODS) – AGENDA 2030</w:t>
      </w:r>
      <w:r w:rsidR="0F3045DF" w:rsidRPr="75311818">
        <w:rPr>
          <w:rFonts w:ascii="Arial" w:eastAsia="Arial" w:hAnsi="Arial" w:cs="Arial"/>
          <w:b/>
          <w:bCs/>
        </w:rPr>
        <w:t>:</w:t>
      </w:r>
    </w:p>
    <w:p w14:paraId="47024775" w14:textId="5CCC5173" w:rsidR="015307E7" w:rsidRDefault="0F3045DF" w:rsidP="75311818">
      <w:pPr>
        <w:spacing w:before="240" w:after="240" w:line="276" w:lineRule="auto"/>
        <w:jc w:val="both"/>
        <w:rPr>
          <w:rFonts w:ascii="Arial" w:eastAsia="Arial" w:hAnsi="Arial" w:cs="Arial"/>
        </w:rPr>
      </w:pPr>
      <w:r w:rsidRPr="75311818">
        <w:rPr>
          <w:rFonts w:ascii="Arial" w:eastAsia="Arial" w:hAnsi="Arial" w:cs="Arial"/>
          <w:b/>
          <w:bCs/>
        </w:rPr>
        <w:t xml:space="preserve">ODS 12: Producción y Consumo Responsables (Meta 12.b): </w:t>
      </w:r>
      <w:r w:rsidR="3B30809C" w:rsidRPr="75311818">
        <w:rPr>
          <w:rFonts w:ascii="Arial" w:eastAsia="Arial" w:hAnsi="Arial" w:cs="Arial"/>
          <w:b/>
          <w:bCs/>
        </w:rPr>
        <w:t>“</w:t>
      </w:r>
      <w:r w:rsidR="340DFF6B" w:rsidRPr="75311818">
        <w:rPr>
          <w:rFonts w:ascii="Arial" w:eastAsia="Arial" w:hAnsi="Arial" w:cs="Arial"/>
        </w:rPr>
        <w:t>Elaborar y aplicar instrumentos para vigilar los efectos en el desarrollo sostenible, a fin de lograr un turismo sostenible que cree puestos de trabajo y promueva la cultura y los productos locales</w:t>
      </w:r>
      <w:r w:rsidR="45DB7CA9" w:rsidRPr="75311818">
        <w:rPr>
          <w:rFonts w:ascii="Arial" w:eastAsia="Arial" w:hAnsi="Arial" w:cs="Arial"/>
        </w:rPr>
        <w:t>”.</w:t>
      </w:r>
    </w:p>
    <w:p w14:paraId="3FFDAEB0" w14:textId="44CBE5FA" w:rsidR="351AF4BB" w:rsidRDefault="351AF4BB" w:rsidP="75311818">
      <w:pPr>
        <w:spacing w:before="240" w:after="240" w:line="276" w:lineRule="auto"/>
        <w:jc w:val="both"/>
        <w:rPr>
          <w:rFonts w:ascii="Arial" w:eastAsia="Arial" w:hAnsi="Arial" w:cs="Arial"/>
          <w:b/>
          <w:bCs/>
        </w:rPr>
      </w:pPr>
      <w:r w:rsidRPr="75311818">
        <w:rPr>
          <w:rFonts w:ascii="Arial" w:eastAsia="Arial" w:hAnsi="Arial" w:cs="Arial"/>
          <w:b/>
          <w:bCs/>
        </w:rPr>
        <w:lastRenderedPageBreak/>
        <w:t>CONVENCIÓN SOBRE LA PROTECCIÓN Y LA PROMOCIÓN DE LA DIVERSIDAD DE LAS EXPRESIONES CULTURALES</w:t>
      </w:r>
    </w:p>
    <w:p w14:paraId="55F015E4" w14:textId="63704B1D" w:rsidR="7E570A1D" w:rsidRDefault="7E570A1D" w:rsidP="75311818">
      <w:pPr>
        <w:spacing w:before="240" w:after="240" w:line="276" w:lineRule="auto"/>
        <w:ind w:left="720"/>
        <w:jc w:val="both"/>
        <w:rPr>
          <w:rFonts w:ascii="Arial" w:eastAsia="Arial" w:hAnsi="Arial" w:cs="Arial"/>
          <w:b/>
          <w:bCs/>
        </w:rPr>
      </w:pPr>
      <w:r w:rsidRPr="75311818">
        <w:rPr>
          <w:rFonts w:ascii="Arial" w:eastAsia="Arial" w:hAnsi="Arial" w:cs="Arial"/>
          <w:b/>
          <w:bCs/>
        </w:rPr>
        <w:t xml:space="preserve">Artículo 1 – Objetivos </w:t>
      </w:r>
    </w:p>
    <w:p w14:paraId="6FCE5BB5" w14:textId="0CCF23F5" w:rsidR="7E570A1D" w:rsidRDefault="7E570A1D" w:rsidP="75311818">
      <w:pPr>
        <w:spacing w:before="240" w:after="240" w:line="276" w:lineRule="auto"/>
        <w:ind w:left="720"/>
        <w:jc w:val="both"/>
        <w:rPr>
          <w:rFonts w:ascii="Arial" w:eastAsia="Arial" w:hAnsi="Arial" w:cs="Arial"/>
        </w:rPr>
      </w:pPr>
      <w:r w:rsidRPr="75311818">
        <w:rPr>
          <w:rFonts w:ascii="Arial" w:eastAsia="Arial" w:hAnsi="Arial" w:cs="Arial"/>
        </w:rPr>
        <w:t>Los objetivos de la presente Convención son:</w:t>
      </w:r>
    </w:p>
    <w:p w14:paraId="1A8B716C" w14:textId="2B4E5AC2" w:rsidR="7E570A1D" w:rsidRDefault="7E570A1D" w:rsidP="75311818">
      <w:pPr>
        <w:spacing w:before="240" w:after="240" w:line="276" w:lineRule="auto"/>
        <w:ind w:left="720"/>
        <w:jc w:val="both"/>
        <w:rPr>
          <w:rFonts w:ascii="Arial" w:eastAsia="Arial" w:hAnsi="Arial" w:cs="Arial"/>
        </w:rPr>
      </w:pPr>
      <w:r w:rsidRPr="75311818">
        <w:rPr>
          <w:rFonts w:ascii="Arial" w:eastAsia="Arial" w:hAnsi="Arial" w:cs="Arial"/>
        </w:rPr>
        <w:t>a) proteger y promover la diversidad de las expresiones culturales;</w:t>
      </w:r>
    </w:p>
    <w:p w14:paraId="2C677E99" w14:textId="4E50ACED" w:rsidR="332FD5B6" w:rsidRDefault="332FD5B6" w:rsidP="75311818">
      <w:pPr>
        <w:spacing w:before="240" w:after="240" w:line="276" w:lineRule="auto"/>
        <w:ind w:left="720"/>
        <w:jc w:val="both"/>
        <w:rPr>
          <w:rFonts w:ascii="Arial" w:eastAsia="Arial" w:hAnsi="Arial" w:cs="Arial"/>
        </w:rPr>
      </w:pPr>
      <w:r w:rsidRPr="75311818">
        <w:rPr>
          <w:rFonts w:ascii="Arial" w:eastAsia="Arial" w:hAnsi="Arial" w:cs="Arial"/>
        </w:rPr>
        <w:t>b</w:t>
      </w:r>
      <w:r w:rsidR="7E570A1D" w:rsidRPr="75311818">
        <w:rPr>
          <w:rFonts w:ascii="Arial" w:eastAsia="Arial" w:hAnsi="Arial" w:cs="Arial"/>
        </w:rPr>
        <w:t>) crear las condiciones para que las culturas puedan prosperar y mantener interacciones libremente de forma mutuamente provechosa;</w:t>
      </w:r>
    </w:p>
    <w:p w14:paraId="6CD01D87" w14:textId="2F17BB5D" w:rsidR="428ECE22" w:rsidRDefault="428ECE22" w:rsidP="75311818">
      <w:pPr>
        <w:spacing w:before="240" w:after="240" w:line="276" w:lineRule="auto"/>
        <w:ind w:left="720"/>
        <w:jc w:val="both"/>
        <w:rPr>
          <w:rFonts w:ascii="Arial" w:eastAsia="Arial" w:hAnsi="Arial" w:cs="Arial"/>
        </w:rPr>
      </w:pPr>
      <w:r w:rsidRPr="75311818">
        <w:rPr>
          <w:rFonts w:ascii="Arial" w:eastAsia="Arial" w:hAnsi="Arial" w:cs="Arial"/>
        </w:rPr>
        <w:t>c</w:t>
      </w:r>
      <w:r w:rsidR="7E570A1D" w:rsidRPr="75311818">
        <w:rPr>
          <w:rFonts w:ascii="Arial" w:eastAsia="Arial" w:hAnsi="Arial" w:cs="Arial"/>
        </w:rPr>
        <w:t xml:space="preserve">) fomentar el diálogo entre culturas a fin de garantizar intercambios culturales más amplios y equilibrados en el mundo en pro del respeto intercultural y una cultura de paz; </w:t>
      </w:r>
    </w:p>
    <w:p w14:paraId="11F4F782" w14:textId="40E73CD3" w:rsidR="7E570A1D" w:rsidRDefault="7E570A1D" w:rsidP="75311818">
      <w:pPr>
        <w:spacing w:before="240" w:after="240" w:line="276" w:lineRule="auto"/>
        <w:ind w:left="720"/>
        <w:jc w:val="both"/>
        <w:rPr>
          <w:rFonts w:ascii="Arial" w:eastAsia="Arial" w:hAnsi="Arial" w:cs="Arial"/>
        </w:rPr>
      </w:pPr>
      <w:r w:rsidRPr="75311818">
        <w:rPr>
          <w:rFonts w:ascii="Arial" w:eastAsia="Arial" w:hAnsi="Arial" w:cs="Arial"/>
        </w:rPr>
        <w:t>d) fomentar la interculturalidad con el fin de desarrollar la interacción cultural, con el espíritu de construir puentes entre los pueblos;</w:t>
      </w:r>
    </w:p>
    <w:p w14:paraId="158536EC" w14:textId="052DFA7F" w:rsidR="66F571A0" w:rsidRDefault="66F571A0" w:rsidP="75311818">
      <w:pPr>
        <w:spacing w:before="240" w:after="240" w:line="276" w:lineRule="auto"/>
        <w:ind w:left="720"/>
        <w:jc w:val="both"/>
        <w:rPr>
          <w:rFonts w:ascii="Arial" w:eastAsia="Arial" w:hAnsi="Arial" w:cs="Arial"/>
        </w:rPr>
      </w:pPr>
      <w:r w:rsidRPr="75311818">
        <w:rPr>
          <w:rFonts w:ascii="Arial" w:eastAsia="Arial" w:hAnsi="Arial" w:cs="Arial"/>
        </w:rPr>
        <w:t>e</w:t>
      </w:r>
      <w:r w:rsidR="7E570A1D" w:rsidRPr="75311818">
        <w:rPr>
          <w:rFonts w:ascii="Arial" w:eastAsia="Arial" w:hAnsi="Arial" w:cs="Arial"/>
        </w:rPr>
        <w:t>) promover el respeto de la diversidad de las expresiones culturales y hacer cobrar conciencia de su valor en el plano local, nacional e internacional;</w:t>
      </w:r>
    </w:p>
    <w:p w14:paraId="4E9C8F3E" w14:textId="1DB13AAC" w:rsidR="7E570A1D" w:rsidRDefault="7E570A1D" w:rsidP="75311818">
      <w:pPr>
        <w:spacing w:before="240" w:after="240" w:line="276" w:lineRule="auto"/>
        <w:ind w:left="720"/>
        <w:jc w:val="both"/>
        <w:rPr>
          <w:rFonts w:ascii="Arial" w:eastAsia="Arial" w:hAnsi="Arial" w:cs="Arial"/>
        </w:rPr>
      </w:pPr>
      <w:r w:rsidRPr="75311818">
        <w:rPr>
          <w:rFonts w:ascii="Arial" w:eastAsia="Arial" w:hAnsi="Arial" w:cs="Arial"/>
        </w:rPr>
        <w:t xml:space="preserve">f) reafirmar la importancia del vínculo existente entre la cultura y el desarrollo para todos los países, en especial los países en desarrollo, y apoyar las actividades realizadas en el plano nacional e internacional para que se reconozca el auténtico valor de ese vínculo; </w:t>
      </w:r>
    </w:p>
    <w:p w14:paraId="60D87F4D" w14:textId="2B15AB9E" w:rsidR="7E570A1D" w:rsidRDefault="7E570A1D" w:rsidP="75311818">
      <w:pPr>
        <w:spacing w:before="240" w:after="240" w:line="276" w:lineRule="auto"/>
        <w:ind w:left="720"/>
        <w:jc w:val="both"/>
        <w:rPr>
          <w:rFonts w:ascii="Arial" w:eastAsia="Arial" w:hAnsi="Arial" w:cs="Arial"/>
        </w:rPr>
      </w:pPr>
      <w:r w:rsidRPr="75311818">
        <w:rPr>
          <w:rFonts w:ascii="Arial" w:eastAsia="Arial" w:hAnsi="Arial" w:cs="Arial"/>
        </w:rPr>
        <w:t>g) reconocer la índole específica de las actividades y los bienes y servicios culturales en su calidad de portadores de identidad, valores y significado;</w:t>
      </w:r>
    </w:p>
    <w:p w14:paraId="573E51A4" w14:textId="19470396" w:rsidR="311FFF36" w:rsidRDefault="311FFF36" w:rsidP="75311818">
      <w:pPr>
        <w:spacing w:before="240" w:after="240" w:line="276" w:lineRule="auto"/>
        <w:ind w:left="720"/>
        <w:jc w:val="both"/>
        <w:rPr>
          <w:rFonts w:ascii="Arial" w:eastAsia="Arial" w:hAnsi="Arial" w:cs="Arial"/>
        </w:rPr>
      </w:pPr>
      <w:r w:rsidRPr="75311818">
        <w:rPr>
          <w:rFonts w:ascii="Arial" w:eastAsia="Arial" w:hAnsi="Arial" w:cs="Arial"/>
        </w:rPr>
        <w:t>h</w:t>
      </w:r>
      <w:r w:rsidR="7E570A1D" w:rsidRPr="75311818">
        <w:rPr>
          <w:rFonts w:ascii="Arial" w:eastAsia="Arial" w:hAnsi="Arial" w:cs="Arial"/>
        </w:rPr>
        <w:t>) reiterar los derechos soberanos de los Estados a conservar, adoptar y aplicar las políticas y medidas que estimen necesarias para proteger y promover la diversidad de las expresiones culturales en sus respectivos territorios;</w:t>
      </w:r>
    </w:p>
    <w:p w14:paraId="00749B81" w14:textId="02D162C9" w:rsidR="0FCCD6A8" w:rsidRDefault="0FCCD6A8" w:rsidP="75311818">
      <w:pPr>
        <w:spacing w:before="240" w:after="240" w:line="276" w:lineRule="auto"/>
        <w:ind w:left="720"/>
        <w:jc w:val="both"/>
        <w:rPr>
          <w:rFonts w:ascii="Arial" w:eastAsia="Arial" w:hAnsi="Arial" w:cs="Arial"/>
        </w:rPr>
      </w:pPr>
      <w:r w:rsidRPr="75311818">
        <w:rPr>
          <w:rFonts w:ascii="Arial" w:eastAsia="Arial" w:hAnsi="Arial" w:cs="Arial"/>
        </w:rPr>
        <w:t>i</w:t>
      </w:r>
      <w:r w:rsidR="7E570A1D" w:rsidRPr="75311818">
        <w:rPr>
          <w:rFonts w:ascii="Arial" w:eastAsia="Arial" w:hAnsi="Arial" w:cs="Arial"/>
        </w:rPr>
        <w:t>) fortalecer la cooperación y solidaridad internacionales en un espíritu de colaboración, a fin de reforzar, en particular, las capacidades de los países en desarrollo con objeto de proteger y promover la diversidad de las expresiones culturales.</w:t>
      </w:r>
    </w:p>
    <w:p w14:paraId="6482B119" w14:textId="132D36BE" w:rsidR="3449DFB3" w:rsidRDefault="3449DFB3" w:rsidP="75311818">
      <w:pPr>
        <w:spacing w:before="240" w:after="240" w:line="276" w:lineRule="auto"/>
        <w:ind w:left="720"/>
        <w:jc w:val="both"/>
        <w:rPr>
          <w:rFonts w:ascii="Arial" w:eastAsia="Arial" w:hAnsi="Arial" w:cs="Arial"/>
          <w:b/>
          <w:bCs/>
        </w:rPr>
      </w:pPr>
      <w:r w:rsidRPr="75311818">
        <w:rPr>
          <w:rFonts w:ascii="Arial" w:eastAsia="Arial" w:hAnsi="Arial" w:cs="Arial"/>
          <w:b/>
          <w:bCs/>
        </w:rPr>
        <w:lastRenderedPageBreak/>
        <w:t xml:space="preserve">Artículo 4 – Definiciones </w:t>
      </w:r>
    </w:p>
    <w:p w14:paraId="559683D3" w14:textId="71CDF8E0"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A efectos de la presente Convención: </w:t>
      </w:r>
    </w:p>
    <w:p w14:paraId="09F1270A" w14:textId="6948BFE5"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1. Diversidad cultural </w:t>
      </w:r>
    </w:p>
    <w:p w14:paraId="23464D77" w14:textId="0538AEBA"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La “diversidad cultural” se refiere a la multiplicidad de formas en que se expresan las culturas de los grupos y sociedades. Estas expresiones se transmiten dentro y entre los grupos y las sociedades. </w:t>
      </w:r>
    </w:p>
    <w:p w14:paraId="03122550" w14:textId="2D4136B9"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La diversidad cultural se manifiesta no sólo en las diversas formas en que se expresa, enriquece y transmite el patrimonio cultural de la humanidad mediante la variedad de expresiones culturales, sino también a través de distintos modos de creación artística, producción, difusión, distribución y disfrute de las expresiones culturales, cualesquiera que sean los medios y tecnologías utilizados. </w:t>
      </w:r>
    </w:p>
    <w:p w14:paraId="4E6C4334" w14:textId="2939AB57"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2. Contenido cultural</w:t>
      </w:r>
    </w:p>
    <w:p w14:paraId="07672A41" w14:textId="25A19E0C"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El “contenido cultural” se refiere al sentido simbólico, la dimensión artística y los valores culturales que emanan de las identidades culturales o las expresan. </w:t>
      </w:r>
    </w:p>
    <w:p w14:paraId="454E3A4E" w14:textId="14BE88FF"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3. Expresiones culturales </w:t>
      </w:r>
    </w:p>
    <w:p w14:paraId="13A1C1A8" w14:textId="2D27CDA6"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Las “expresiones culturales” son las expresiones resultantes de la creatividad de personas, grupos y sociedades, que poseen un contenido cultural. </w:t>
      </w:r>
    </w:p>
    <w:p w14:paraId="5EF3FB02" w14:textId="65D9091D"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4. Actividades, bienes y servicios culturales </w:t>
      </w:r>
    </w:p>
    <w:p w14:paraId="1914FF64" w14:textId="54228734"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Las “actividades, bienes y servicios culturales” se refieren a las actividades, los bienes y los servicios que, considerados desde el punto de vista de su calidad, utilización o finalidad específicas, encarnan o transmiten expresiones culturales, independientemente del valor comercial que puedan tener. Las actividades culturales pueden constituir una finalidad de por sí, o contribuir a la producción de bienes y servicios culturales. </w:t>
      </w:r>
    </w:p>
    <w:p w14:paraId="5711D1C1" w14:textId="2B427DF3"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5. Industrias culturales </w:t>
      </w:r>
    </w:p>
    <w:p w14:paraId="77CE43C7" w14:textId="31E76117"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lastRenderedPageBreak/>
        <w:t xml:space="preserve">Las “industrias culturales” se refieren a todas aquellas industrias que producen y distribuyen bienes o servicios culturales, tal como se definen en el párrafo 4 supra. </w:t>
      </w:r>
    </w:p>
    <w:p w14:paraId="4F2660A6" w14:textId="5E365CC0"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6. Políticas y medidas culturales </w:t>
      </w:r>
    </w:p>
    <w:p w14:paraId="4608AC73" w14:textId="2B378885"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Las “políticas y medidas culturales” se refieren a las políticas y medidas relativas a la cultura, ya sean éstas locales, nacionales, regionales o internacionales, que están centradas en la cultura como tal, o cuya finalidad es ejercer un efecto directo en las expresiones culturales de las personas, grupos o sociedades, en particular la creación, producción, difusión y distribución de las actividades y los bienes y servicios culturales y el acceso a ellos. </w:t>
      </w:r>
    </w:p>
    <w:p w14:paraId="21741B2F" w14:textId="0D4E73F6"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7. Protección </w:t>
      </w:r>
    </w:p>
    <w:p w14:paraId="03BC2BC1" w14:textId="157A3946"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La “protección” significa la adopción de medidas encaminadas a la preservación, salvaguardia y enriquecimiento de la diversidad de las expresiones culturales. </w:t>
      </w:r>
    </w:p>
    <w:p w14:paraId="2FB5169E" w14:textId="38369B2A"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“Proteger” significa adoptar tales medidas. </w:t>
      </w:r>
    </w:p>
    <w:p w14:paraId="54C0DB14" w14:textId="53BFD857"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 xml:space="preserve">8. Interculturalidad </w:t>
      </w:r>
    </w:p>
    <w:p w14:paraId="32769998" w14:textId="61C53BFF" w:rsidR="3449DFB3" w:rsidRDefault="3449DFB3" w:rsidP="75311818">
      <w:pPr>
        <w:spacing w:before="240" w:after="240" w:line="276" w:lineRule="auto"/>
        <w:ind w:left="720"/>
        <w:jc w:val="both"/>
        <w:rPr>
          <w:rFonts w:ascii="Arial" w:eastAsia="Arial" w:hAnsi="Arial" w:cs="Arial"/>
        </w:rPr>
      </w:pPr>
      <w:r w:rsidRPr="75311818">
        <w:rPr>
          <w:rFonts w:ascii="Arial" w:eastAsia="Arial" w:hAnsi="Arial" w:cs="Arial"/>
        </w:rPr>
        <w:t>La “interculturalidad” se refiere a la presencia e interacción equitativa de diversas culturas y la posibilidad de generar expresiones culturales compartidas, adquiridas por medio del diálogo y de una actitud de respeto mutuo.</w:t>
      </w:r>
    </w:p>
    <w:p w14:paraId="0B22E146" w14:textId="3F20AB5D" w:rsidR="2A3282D2" w:rsidRDefault="2A3282D2" w:rsidP="75311818">
      <w:pPr>
        <w:spacing w:before="240" w:after="240" w:line="276" w:lineRule="auto"/>
        <w:ind w:left="720"/>
        <w:jc w:val="both"/>
        <w:rPr>
          <w:rFonts w:ascii="Arial" w:eastAsia="Arial" w:hAnsi="Arial" w:cs="Arial"/>
          <w:b/>
          <w:bCs/>
        </w:rPr>
      </w:pPr>
      <w:r w:rsidRPr="75311818">
        <w:rPr>
          <w:rFonts w:ascii="Arial" w:eastAsia="Arial" w:hAnsi="Arial" w:cs="Arial"/>
          <w:b/>
          <w:bCs/>
        </w:rPr>
        <w:t xml:space="preserve">Artículo 7 - Medidas para promover las expresiones culturales </w:t>
      </w:r>
    </w:p>
    <w:p w14:paraId="75329915" w14:textId="6DE115B6" w:rsidR="2A3282D2" w:rsidRDefault="2A3282D2" w:rsidP="75311818">
      <w:pPr>
        <w:spacing w:before="240" w:after="240" w:line="276" w:lineRule="auto"/>
        <w:ind w:left="720"/>
        <w:jc w:val="both"/>
        <w:rPr>
          <w:rFonts w:ascii="Arial" w:eastAsia="Arial" w:hAnsi="Arial" w:cs="Arial"/>
        </w:rPr>
      </w:pPr>
      <w:r w:rsidRPr="75311818">
        <w:rPr>
          <w:rFonts w:ascii="Arial" w:eastAsia="Arial" w:hAnsi="Arial" w:cs="Arial"/>
        </w:rPr>
        <w:t>1. Las Partes procurarán crear en su territorio un entorno que incite a las personas y a los grupos a:</w:t>
      </w:r>
    </w:p>
    <w:p w14:paraId="4005CB33" w14:textId="29F5AC2B" w:rsidR="2A3282D2" w:rsidRDefault="2A3282D2" w:rsidP="75311818">
      <w:pPr>
        <w:spacing w:before="240" w:after="240" w:line="276" w:lineRule="auto"/>
        <w:ind w:left="1440"/>
        <w:jc w:val="both"/>
        <w:rPr>
          <w:rFonts w:ascii="Arial" w:eastAsia="Arial" w:hAnsi="Arial" w:cs="Arial"/>
        </w:rPr>
      </w:pPr>
      <w:r w:rsidRPr="75311818">
        <w:rPr>
          <w:rFonts w:ascii="Arial" w:eastAsia="Arial" w:hAnsi="Arial" w:cs="Arial"/>
        </w:rPr>
        <w:t xml:space="preserve">a) crear, producir, difundir y distribuir sus propias expresiones culturales, y tener acceso a ellas, prestando la debida atención a las circunstancias y necesidades especiales de las mujeres y de distintos grupos sociales, comprendidas las personas pertenecientes a minorías y los pueblos autóctonos; </w:t>
      </w:r>
      <w:r>
        <w:br/>
      </w:r>
      <w:r w:rsidRPr="75311818">
        <w:rPr>
          <w:rFonts w:ascii="Arial" w:eastAsia="Arial" w:hAnsi="Arial" w:cs="Arial"/>
        </w:rPr>
        <w:lastRenderedPageBreak/>
        <w:t xml:space="preserve">b) tener acceso a las diversas expresiones culturales procedentes de su territorio y de los demás países del mundo. </w:t>
      </w:r>
    </w:p>
    <w:p w14:paraId="4CCC75AA" w14:textId="4A9BFF2B" w:rsidR="2A3282D2" w:rsidRDefault="2A3282D2" w:rsidP="75311818">
      <w:pPr>
        <w:spacing w:before="240" w:after="240" w:line="276" w:lineRule="auto"/>
        <w:ind w:left="720"/>
        <w:jc w:val="both"/>
        <w:rPr>
          <w:rFonts w:ascii="Arial" w:eastAsia="Arial" w:hAnsi="Arial" w:cs="Arial"/>
        </w:rPr>
      </w:pPr>
      <w:r w:rsidRPr="75311818">
        <w:rPr>
          <w:rFonts w:ascii="Arial" w:eastAsia="Arial" w:hAnsi="Arial" w:cs="Arial"/>
        </w:rPr>
        <w:t>2. Las Partes procurarán también que se reconozca la importante contribución de los artistas, de todas las personas que participan en el proceso creativo, de las comunidades culturales y de las organizaciones que los apoyan en su trabajo, así como el papel fundamental que desempeñan, que es alimentar la diversidad de las expresiones culturales.</w:t>
      </w:r>
    </w:p>
    <w:p w14:paraId="02A7472F" w14:textId="4E375D83" w:rsidR="0E1F0260" w:rsidRDefault="0E1F0260" w:rsidP="75311818">
      <w:pPr>
        <w:spacing w:before="240" w:after="240" w:line="276" w:lineRule="auto"/>
        <w:ind w:left="720"/>
        <w:jc w:val="both"/>
        <w:rPr>
          <w:rFonts w:ascii="Arial" w:eastAsia="Arial" w:hAnsi="Arial" w:cs="Arial"/>
          <w:b/>
          <w:bCs/>
        </w:rPr>
      </w:pPr>
      <w:r w:rsidRPr="75311818">
        <w:rPr>
          <w:rFonts w:ascii="Arial" w:eastAsia="Arial" w:hAnsi="Arial" w:cs="Arial"/>
          <w:b/>
          <w:bCs/>
        </w:rPr>
        <w:t xml:space="preserve">Artículo 10 - Educación y sensibilización del público </w:t>
      </w:r>
    </w:p>
    <w:p w14:paraId="20965401" w14:textId="17FC59CE" w:rsidR="0E1F0260" w:rsidRDefault="0E1F0260" w:rsidP="75311818">
      <w:pPr>
        <w:spacing w:before="240" w:after="240" w:line="276" w:lineRule="auto"/>
        <w:ind w:left="720"/>
        <w:jc w:val="both"/>
        <w:rPr>
          <w:rFonts w:ascii="Arial" w:eastAsia="Arial" w:hAnsi="Arial" w:cs="Arial"/>
        </w:rPr>
      </w:pPr>
      <w:r w:rsidRPr="75311818">
        <w:rPr>
          <w:rFonts w:ascii="Arial" w:eastAsia="Arial" w:hAnsi="Arial" w:cs="Arial"/>
        </w:rPr>
        <w:t>Las Partes deberán:</w:t>
      </w:r>
    </w:p>
    <w:p w14:paraId="53E8CBE2" w14:textId="442A5507" w:rsidR="0E1F0260" w:rsidRDefault="0E1F0260" w:rsidP="75311818">
      <w:pPr>
        <w:spacing w:before="240" w:after="240" w:line="276" w:lineRule="auto"/>
        <w:ind w:left="1440"/>
        <w:jc w:val="both"/>
        <w:rPr>
          <w:rFonts w:ascii="Arial" w:eastAsia="Arial" w:hAnsi="Arial" w:cs="Arial"/>
        </w:rPr>
      </w:pPr>
      <w:r w:rsidRPr="75311818">
        <w:rPr>
          <w:rFonts w:ascii="Arial" w:eastAsia="Arial" w:hAnsi="Arial" w:cs="Arial"/>
        </w:rPr>
        <w:t xml:space="preserve">a) propiciar y promover el entendimiento de la importancia que revisten la protección y fomento de la diversidad de las expresiones culturales mediante, entre otros medios, programas de educación y mayor sensibilización del público; </w:t>
      </w:r>
      <w:r>
        <w:br/>
      </w:r>
      <w:r w:rsidRPr="75311818">
        <w:rPr>
          <w:rFonts w:ascii="Arial" w:eastAsia="Arial" w:hAnsi="Arial" w:cs="Arial"/>
        </w:rPr>
        <w:t xml:space="preserve">b) cooperar con otras Partes y organizaciones internacionales y regionales para alcanzar los objetivos del presente artículo; </w:t>
      </w:r>
      <w:r>
        <w:br/>
      </w:r>
      <w:r w:rsidRPr="75311818">
        <w:rPr>
          <w:rFonts w:ascii="Arial" w:eastAsia="Arial" w:hAnsi="Arial" w:cs="Arial"/>
        </w:rPr>
        <w:t xml:space="preserve">c) esforzarse por alentar la creatividad y fortalecer las capacidades de producción mediante el establecimiento de programas de educación, formación e intercambios en el ámbito de las industrias culturales. Estas medidas deberán aplicarse de manera que no tengan repercusiones negativas en las formas tradicionales de producción. </w:t>
      </w:r>
    </w:p>
    <w:p w14:paraId="4374A70E" w14:textId="0846C6D3" w:rsidR="0E1F0260" w:rsidRDefault="0E1F0260" w:rsidP="75311818">
      <w:pPr>
        <w:spacing w:before="240" w:after="240" w:line="276" w:lineRule="auto"/>
        <w:ind w:left="720"/>
        <w:jc w:val="both"/>
        <w:rPr>
          <w:rFonts w:ascii="Arial" w:eastAsia="Arial" w:hAnsi="Arial" w:cs="Arial"/>
          <w:b/>
          <w:bCs/>
        </w:rPr>
      </w:pPr>
      <w:r w:rsidRPr="75311818">
        <w:rPr>
          <w:rFonts w:ascii="Arial" w:eastAsia="Arial" w:hAnsi="Arial" w:cs="Arial"/>
          <w:b/>
          <w:bCs/>
        </w:rPr>
        <w:t xml:space="preserve">Artículo 11 - Participación de la sociedad civil </w:t>
      </w:r>
    </w:p>
    <w:p w14:paraId="39DA8108" w14:textId="58C3AF05" w:rsidR="0E1F0260" w:rsidRDefault="0E1F0260" w:rsidP="75311818">
      <w:pPr>
        <w:spacing w:before="240" w:after="240" w:line="276" w:lineRule="auto"/>
        <w:ind w:left="720"/>
        <w:jc w:val="both"/>
        <w:rPr>
          <w:rFonts w:ascii="Arial" w:eastAsia="Arial" w:hAnsi="Arial" w:cs="Arial"/>
        </w:rPr>
      </w:pPr>
      <w:r w:rsidRPr="75311818">
        <w:rPr>
          <w:rFonts w:ascii="Arial" w:eastAsia="Arial" w:hAnsi="Arial" w:cs="Arial"/>
        </w:rPr>
        <w:t>Las Partes reconocen el papel fundamental que desempeña la sociedad civil en la protección y promoción de la diversidad de las expresiones culturales. Las Partes fomentarán la participación activa de la sociedad civil en sus esfuerzos por alcanzar los objetivos de la presente Convención.</w:t>
      </w:r>
    </w:p>
    <w:p w14:paraId="200B8172" w14:textId="1AD42D60" w:rsidR="0D020537" w:rsidRDefault="0D020537" w:rsidP="75311818">
      <w:pPr>
        <w:spacing w:before="240" w:after="240" w:line="276" w:lineRule="auto"/>
        <w:ind w:left="720"/>
        <w:jc w:val="both"/>
        <w:rPr>
          <w:rFonts w:ascii="Arial" w:eastAsia="Arial" w:hAnsi="Arial" w:cs="Arial"/>
          <w:b/>
          <w:bCs/>
        </w:rPr>
      </w:pPr>
      <w:r w:rsidRPr="75311818">
        <w:rPr>
          <w:rFonts w:ascii="Arial" w:eastAsia="Arial" w:hAnsi="Arial" w:cs="Arial"/>
          <w:b/>
          <w:bCs/>
        </w:rPr>
        <w:t xml:space="preserve">Artículo 13 - Integración de la cultura en el desarrollo sostenible </w:t>
      </w:r>
    </w:p>
    <w:p w14:paraId="3C4E5481" w14:textId="3021B538" w:rsidR="0D020537" w:rsidRDefault="0D020537" w:rsidP="75311818">
      <w:pPr>
        <w:spacing w:before="240" w:after="240" w:line="276" w:lineRule="auto"/>
        <w:ind w:left="720"/>
        <w:jc w:val="both"/>
        <w:rPr>
          <w:rFonts w:ascii="Arial" w:eastAsia="Arial" w:hAnsi="Arial" w:cs="Arial"/>
        </w:rPr>
      </w:pPr>
      <w:r w:rsidRPr="75311818">
        <w:rPr>
          <w:rFonts w:ascii="Arial" w:eastAsia="Arial" w:hAnsi="Arial" w:cs="Arial"/>
        </w:rPr>
        <w:t>Las Partes se esforzarán por integrar la cultura en sus políticas de desarrollo a todos los niveles a fin de crear condiciones propicias para el desarrollo sostenible y, en este marco, fomentar los aspectos vinculados a la protección y promoción de la diversidad de las expresiones culturales.</w:t>
      </w:r>
    </w:p>
    <w:p w14:paraId="681CA4C5" w14:textId="6E4F8C8D" w:rsidR="007B34B1" w:rsidRPr="007B34B1" w:rsidRDefault="007B34B1" w:rsidP="75311818">
      <w:pPr>
        <w:pStyle w:val="Subttulo"/>
        <w:numPr>
          <w:ilvl w:val="0"/>
          <w:numId w:val="12"/>
        </w:numPr>
        <w:rPr>
          <w:i w:val="0"/>
          <w:color w:val="auto"/>
          <w:sz w:val="24"/>
          <w:szCs w:val="24"/>
        </w:rPr>
      </w:pPr>
      <w:r w:rsidRPr="75311818">
        <w:rPr>
          <w:i w:val="0"/>
          <w:color w:val="auto"/>
          <w:sz w:val="24"/>
          <w:szCs w:val="24"/>
        </w:rPr>
        <w:lastRenderedPageBreak/>
        <w:t>NORMATIVIDAD DISTRITAL</w:t>
      </w:r>
    </w:p>
    <w:p w14:paraId="499D5045" w14:textId="69058B4B" w:rsidR="00F31DD1" w:rsidRDefault="2F6D54A7" w:rsidP="75311818">
      <w:pPr>
        <w:jc w:val="both"/>
        <w:rPr>
          <w:rFonts w:ascii="Arial" w:eastAsia="Arial" w:hAnsi="Arial" w:cs="Arial"/>
          <w:b/>
          <w:bCs/>
        </w:rPr>
      </w:pPr>
      <w:r w:rsidRPr="75311818">
        <w:rPr>
          <w:rFonts w:ascii="Arial" w:eastAsia="Arial" w:hAnsi="Arial" w:cs="Arial"/>
          <w:b/>
          <w:bCs/>
        </w:rPr>
        <w:t>DECRETO 555 DE 2021</w:t>
      </w:r>
      <w:r w:rsidR="21C8447E" w:rsidRPr="75311818">
        <w:rPr>
          <w:rFonts w:ascii="Arial" w:eastAsia="Arial" w:hAnsi="Arial" w:cs="Arial"/>
          <w:b/>
          <w:bCs/>
        </w:rPr>
        <w:t xml:space="preserve"> -</w:t>
      </w:r>
      <w:r w:rsidRPr="75311818">
        <w:rPr>
          <w:rFonts w:ascii="Arial" w:eastAsia="Arial" w:hAnsi="Arial" w:cs="Arial"/>
          <w:b/>
          <w:bCs/>
        </w:rPr>
        <w:t xml:space="preserve"> Por el cual se adopta la revisión general del Plan de Ordenamiento Territorial de Bogotá D.C.</w:t>
      </w:r>
    </w:p>
    <w:p w14:paraId="5DF364EB" w14:textId="1579EE8F" w:rsidR="00F31DD1" w:rsidRDefault="00F31DD1" w:rsidP="75311818">
      <w:pPr>
        <w:ind w:left="720"/>
        <w:jc w:val="both"/>
        <w:rPr>
          <w:rFonts w:ascii="Arial" w:eastAsia="Arial" w:hAnsi="Arial" w:cs="Arial"/>
          <w:b/>
          <w:bCs/>
        </w:rPr>
      </w:pPr>
    </w:p>
    <w:p w14:paraId="0FD37008" w14:textId="78EF215E" w:rsidR="00F31DD1" w:rsidRDefault="2F6D54A7" w:rsidP="75311818">
      <w:pPr>
        <w:ind w:left="720"/>
        <w:jc w:val="both"/>
        <w:rPr>
          <w:rFonts w:ascii="Arial" w:eastAsia="Arial" w:hAnsi="Arial" w:cs="Arial"/>
          <w:i/>
          <w:iCs/>
        </w:rPr>
      </w:pPr>
      <w:r w:rsidRPr="75311818">
        <w:rPr>
          <w:rFonts w:ascii="Arial" w:eastAsia="Arial" w:hAnsi="Arial" w:cs="Arial"/>
          <w:b/>
          <w:bCs/>
        </w:rPr>
        <w:t>Artículo 80. Definición de la Estructura Integradora de Patrimonios - EIP.</w:t>
      </w:r>
      <w:r w:rsidRPr="75311818">
        <w:rPr>
          <w:rFonts w:ascii="Arial" w:eastAsia="Arial" w:hAnsi="Arial" w:cs="Arial"/>
        </w:rPr>
        <w:t xml:space="preserve"> Es la estructura que integra el patrimonio cultural material, inmaterial y natural en el territorio. </w:t>
      </w:r>
      <w:r w:rsidRPr="75311818">
        <w:rPr>
          <w:rFonts w:ascii="Arial" w:eastAsia="Arial" w:hAnsi="Arial" w:cs="Arial"/>
          <w:i/>
          <w:iCs/>
        </w:rPr>
        <w:t>Se constituye en la memoria y testimonio de la ciudad históricamente construida y se manifiesta como parte de los procesos de ocupación, transformación, adaptación e interpretación que expresan la diversidad de las identidades de sus habitantes.</w:t>
      </w:r>
      <w:r w:rsidRPr="75311818">
        <w:rPr>
          <w:rFonts w:ascii="Arial" w:eastAsia="Arial" w:hAnsi="Arial" w:cs="Arial"/>
        </w:rPr>
        <w:t xml:space="preserve"> Esta estructura propende por la gestión integral de los patrimonios, </w:t>
      </w:r>
      <w:r w:rsidRPr="75311818">
        <w:rPr>
          <w:rFonts w:ascii="Arial" w:eastAsia="Arial" w:hAnsi="Arial" w:cs="Arial"/>
          <w:i/>
          <w:iCs/>
        </w:rPr>
        <w:t>fortaleciendo el vínculo social y la vida productiva de los grupos poblacionales sociales y comunitarios que permanecen, se relacionan y le dan sentido a los paisajes urbanos y rurales emblemáticos del Distrito Capital.</w:t>
      </w:r>
    </w:p>
    <w:p w14:paraId="1010E783" w14:textId="267B5D71" w:rsidR="00F31DD1" w:rsidRDefault="00F31DD1" w:rsidP="75311818">
      <w:pPr>
        <w:ind w:left="720"/>
        <w:jc w:val="both"/>
        <w:rPr>
          <w:rFonts w:ascii="Arial" w:eastAsia="Arial" w:hAnsi="Arial" w:cs="Arial"/>
        </w:rPr>
      </w:pPr>
    </w:p>
    <w:p w14:paraId="0F885364" w14:textId="11DD8DA2" w:rsidR="00F31DD1" w:rsidRDefault="2F6D54A7" w:rsidP="75311818">
      <w:pPr>
        <w:ind w:left="720"/>
        <w:jc w:val="both"/>
        <w:rPr>
          <w:rFonts w:ascii="Arial" w:eastAsia="Arial" w:hAnsi="Arial" w:cs="Arial"/>
        </w:rPr>
      </w:pPr>
      <w:r w:rsidRPr="75311818">
        <w:rPr>
          <w:rFonts w:ascii="Arial" w:eastAsia="Arial" w:hAnsi="Arial" w:cs="Arial"/>
        </w:rPr>
        <w:t>(…)</w:t>
      </w:r>
    </w:p>
    <w:p w14:paraId="020792CE" w14:textId="6C0CF830" w:rsidR="00F31DD1" w:rsidRDefault="00F31DD1" w:rsidP="75311818">
      <w:pPr>
        <w:ind w:left="720"/>
        <w:jc w:val="both"/>
        <w:rPr>
          <w:rFonts w:ascii="Arial" w:eastAsia="Arial" w:hAnsi="Arial" w:cs="Arial"/>
        </w:rPr>
      </w:pPr>
    </w:p>
    <w:p w14:paraId="5E87541F" w14:textId="03BA9585" w:rsidR="00F31DD1" w:rsidRDefault="2F6D54A7" w:rsidP="75311818">
      <w:pPr>
        <w:ind w:left="720"/>
        <w:jc w:val="both"/>
        <w:rPr>
          <w:rFonts w:ascii="Arial" w:eastAsia="Arial" w:hAnsi="Arial" w:cs="Arial"/>
        </w:rPr>
      </w:pPr>
      <w:r w:rsidRPr="75311818">
        <w:rPr>
          <w:rFonts w:ascii="Arial" w:eastAsia="Arial" w:hAnsi="Arial" w:cs="Arial"/>
        </w:rPr>
        <w:t>Para efectos del ordenamiento territorial de Bogotá, este Plan reconoce como componentes de la Estructura Integradora de Patrimonios los siguientes:</w:t>
      </w:r>
    </w:p>
    <w:p w14:paraId="012A1635" w14:textId="1FBA512B" w:rsidR="00F31DD1" w:rsidRDefault="00F31DD1" w:rsidP="75311818">
      <w:pPr>
        <w:ind w:left="720"/>
        <w:jc w:val="both"/>
        <w:rPr>
          <w:rFonts w:ascii="Arial" w:eastAsia="Arial" w:hAnsi="Arial" w:cs="Arial"/>
          <w:b/>
          <w:bCs/>
        </w:rPr>
      </w:pPr>
    </w:p>
    <w:p w14:paraId="716FEE05" w14:textId="786ABB34" w:rsidR="00F31DD1" w:rsidRDefault="2F6D54A7" w:rsidP="75311818">
      <w:pPr>
        <w:ind w:left="720"/>
        <w:jc w:val="both"/>
        <w:rPr>
          <w:rFonts w:ascii="Arial" w:eastAsia="Arial" w:hAnsi="Arial" w:cs="Arial"/>
        </w:rPr>
      </w:pPr>
      <w:r w:rsidRPr="75311818">
        <w:rPr>
          <w:rFonts w:ascii="Arial" w:eastAsia="Arial" w:hAnsi="Arial" w:cs="Arial"/>
          <w:b/>
          <w:bCs/>
        </w:rPr>
        <w:t xml:space="preserve">1. Patrimonio Cultural material: </w:t>
      </w:r>
      <w:r w:rsidRPr="75311818">
        <w:rPr>
          <w:rFonts w:ascii="Arial" w:eastAsia="Arial" w:hAnsi="Arial" w:cs="Arial"/>
        </w:rPr>
        <w:t xml:space="preserve">Son aquellos </w:t>
      </w:r>
      <w:r w:rsidRPr="75311818">
        <w:rPr>
          <w:rFonts w:ascii="Arial" w:eastAsia="Arial" w:hAnsi="Arial" w:cs="Arial"/>
          <w:i/>
          <w:iCs/>
        </w:rPr>
        <w:t>elementos de naturaleza mueble e inmueble que son visibles en el paisaje histórico, urbano y rural incluyendo el espacio público</w:t>
      </w:r>
      <w:r w:rsidRPr="75311818">
        <w:rPr>
          <w:rFonts w:ascii="Arial" w:eastAsia="Arial" w:hAnsi="Arial" w:cs="Arial"/>
        </w:rPr>
        <w:t xml:space="preserve"> con valor patrimonial, así como aquellos que yacen en el subsuelo del Distrito Capital.</w:t>
      </w:r>
    </w:p>
    <w:p w14:paraId="5B576E4A" w14:textId="2A810416" w:rsidR="00F31DD1" w:rsidRDefault="00F31DD1" w:rsidP="75311818">
      <w:pPr>
        <w:rPr>
          <w:rFonts w:ascii="Arial" w:eastAsia="Arial" w:hAnsi="Arial" w:cs="Arial"/>
        </w:rPr>
      </w:pPr>
      <w:bookmarkStart w:id="6" w:name="_heading=h.ooyvqtdom7ho"/>
      <w:bookmarkStart w:id="7" w:name="_heading=h.6cg5kmreopkx"/>
      <w:bookmarkEnd w:id="6"/>
      <w:bookmarkEnd w:id="7"/>
    </w:p>
    <w:p w14:paraId="442EFEB3"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8" w:name="_Toc331325600"/>
      <w:r w:rsidRPr="75311818">
        <w:rPr>
          <w:rFonts w:ascii="Arial" w:eastAsia="Arial" w:hAnsi="Arial" w:cs="Arial"/>
          <w:b/>
          <w:bCs/>
          <w:color w:val="auto"/>
          <w:sz w:val="24"/>
          <w:szCs w:val="24"/>
        </w:rPr>
        <w:t>COMPETENCIA DEL CONCEJO DE BOGOTÁ</w:t>
      </w:r>
      <w:bookmarkEnd w:id="8"/>
    </w:p>
    <w:p w14:paraId="59EDEF7E" w14:textId="77777777" w:rsidR="00F31DD1" w:rsidRDefault="00F31DD1" w:rsidP="75311818">
      <w:pPr>
        <w:ind w:left="720"/>
        <w:jc w:val="both"/>
        <w:rPr>
          <w:rFonts w:ascii="Arial" w:eastAsia="Arial" w:hAnsi="Arial" w:cs="Arial"/>
          <w:b/>
          <w:bCs/>
        </w:rPr>
      </w:pPr>
    </w:p>
    <w:p w14:paraId="1809A625" w14:textId="77777777" w:rsidR="00F31DD1" w:rsidRDefault="00342BFE" w:rsidP="75311818">
      <w:pPr>
        <w:jc w:val="both"/>
        <w:rPr>
          <w:rFonts w:ascii="Arial" w:eastAsia="Arial" w:hAnsi="Arial" w:cs="Arial"/>
        </w:rPr>
      </w:pPr>
      <w:r w:rsidRPr="75311818">
        <w:rPr>
          <w:rFonts w:ascii="Arial" w:eastAsia="Arial" w:hAnsi="Arial" w:cs="Arial"/>
        </w:rPr>
        <w:t>El Concejo de Bogotá tiene competencia de dictar normas relacionadas con la naturaleza y alcance del proyecto de acuerdo sobre el que aquí se rinde ponencia, con base en el numeral 1 del artículo 313 de la Constitución Política de Colombia, el cual establece que:</w:t>
      </w:r>
    </w:p>
    <w:p w14:paraId="45378619" w14:textId="77777777" w:rsidR="00F31DD1" w:rsidRDefault="00F31DD1" w:rsidP="75311818">
      <w:pPr>
        <w:ind w:left="1440"/>
        <w:jc w:val="both"/>
        <w:rPr>
          <w:rFonts w:ascii="Arial" w:eastAsia="Arial" w:hAnsi="Arial" w:cs="Arial"/>
        </w:rPr>
      </w:pPr>
    </w:p>
    <w:p w14:paraId="7E2050CF" w14:textId="77777777" w:rsidR="00F31DD1" w:rsidRDefault="00342BFE" w:rsidP="75311818">
      <w:pPr>
        <w:ind w:left="1440"/>
        <w:jc w:val="both"/>
        <w:rPr>
          <w:rFonts w:ascii="Arial" w:eastAsia="Arial" w:hAnsi="Arial" w:cs="Arial"/>
        </w:rPr>
      </w:pPr>
      <w:r w:rsidRPr="75311818">
        <w:rPr>
          <w:rFonts w:ascii="Arial" w:eastAsia="Arial" w:hAnsi="Arial" w:cs="Arial"/>
        </w:rPr>
        <w:t>ARTÍCULO 313. Corresponde a los Concejos:</w:t>
      </w:r>
    </w:p>
    <w:p w14:paraId="38C90C56" w14:textId="016B228E" w:rsidR="00F31DD1" w:rsidRDefault="00342BFE" w:rsidP="75311818">
      <w:pPr>
        <w:ind w:left="1440"/>
        <w:jc w:val="both"/>
        <w:rPr>
          <w:rFonts w:ascii="Arial" w:eastAsia="Arial" w:hAnsi="Arial" w:cs="Arial"/>
        </w:rPr>
      </w:pPr>
      <w:r w:rsidRPr="75311818">
        <w:rPr>
          <w:rFonts w:ascii="Arial" w:eastAsia="Arial" w:hAnsi="Arial" w:cs="Arial"/>
        </w:rPr>
        <w:t xml:space="preserve">1. Reglamentar las funciones y la eficiente prestación de los servicios a cargo del municipio </w:t>
      </w:r>
      <w:r w:rsidR="0DF90F4C" w:rsidRPr="75311818">
        <w:rPr>
          <w:rFonts w:ascii="Arial" w:eastAsia="Arial" w:hAnsi="Arial" w:cs="Arial"/>
        </w:rPr>
        <w:t>(</w:t>
      </w:r>
      <w:r w:rsidRPr="75311818">
        <w:rPr>
          <w:rFonts w:ascii="Arial" w:eastAsia="Arial" w:hAnsi="Arial" w:cs="Arial"/>
        </w:rPr>
        <w:t>...</w:t>
      </w:r>
      <w:r w:rsidR="7665C969" w:rsidRPr="75311818">
        <w:rPr>
          <w:rFonts w:ascii="Arial" w:eastAsia="Arial" w:hAnsi="Arial" w:cs="Arial"/>
        </w:rPr>
        <w:t>)</w:t>
      </w:r>
      <w:r w:rsidRPr="75311818">
        <w:rPr>
          <w:rFonts w:ascii="Arial" w:eastAsia="Arial" w:hAnsi="Arial" w:cs="Arial"/>
        </w:rPr>
        <w:t>.</w:t>
      </w:r>
    </w:p>
    <w:p w14:paraId="13EB11E4" w14:textId="77777777" w:rsidR="00F31DD1" w:rsidRDefault="00F31DD1" w:rsidP="75311818">
      <w:pPr>
        <w:ind w:left="1440"/>
        <w:jc w:val="both"/>
        <w:rPr>
          <w:rFonts w:ascii="Arial" w:eastAsia="Arial" w:hAnsi="Arial" w:cs="Arial"/>
        </w:rPr>
      </w:pPr>
    </w:p>
    <w:p w14:paraId="3C1A18B7" w14:textId="77777777" w:rsidR="00F31DD1" w:rsidRDefault="00342BFE" w:rsidP="75311818">
      <w:pPr>
        <w:jc w:val="both"/>
        <w:rPr>
          <w:rFonts w:ascii="Arial" w:eastAsia="Arial" w:hAnsi="Arial" w:cs="Arial"/>
        </w:rPr>
      </w:pPr>
      <w:r w:rsidRPr="75311818">
        <w:rPr>
          <w:rFonts w:ascii="Arial" w:eastAsia="Arial" w:hAnsi="Arial" w:cs="Arial"/>
        </w:rPr>
        <w:t xml:space="preserve">En segunda instancia, en concordancia con lo estipulado en el artículo 8 y numeral 1 del artículo 12 del Decreto Ley 1421 de 1993 (Estatuto Orgánico de Bogotá), que a la letra dicen: </w:t>
      </w:r>
    </w:p>
    <w:p w14:paraId="503309DC" w14:textId="77777777" w:rsidR="00F31DD1" w:rsidRDefault="00F31DD1" w:rsidP="75311818">
      <w:pPr>
        <w:ind w:left="1440"/>
        <w:jc w:val="both"/>
        <w:rPr>
          <w:rFonts w:ascii="Arial" w:eastAsia="Arial" w:hAnsi="Arial" w:cs="Arial"/>
          <w:i/>
          <w:iCs/>
        </w:rPr>
      </w:pPr>
    </w:p>
    <w:p w14:paraId="510E0D8B" w14:textId="77777777" w:rsidR="00F31DD1" w:rsidRDefault="00342BFE" w:rsidP="75311818">
      <w:pPr>
        <w:ind w:left="1440" w:right="-142"/>
        <w:jc w:val="both"/>
        <w:rPr>
          <w:rFonts w:ascii="Arial" w:eastAsia="Arial" w:hAnsi="Arial" w:cs="Arial"/>
        </w:rPr>
      </w:pPr>
      <w:r w:rsidRPr="75311818">
        <w:rPr>
          <w:rFonts w:ascii="Arial" w:eastAsia="Arial" w:hAnsi="Arial" w:cs="Arial"/>
        </w:rPr>
        <w:lastRenderedPageBreak/>
        <w:t>ARTÍCULO  8. Funciones generales. El Concejo es la suprema autoridad del Distrito Capital. En materia administrativa sus atribuciones son de carácter normativo. También le corresponde vigilar y controlar la gestión que cumplan las autoridades distritales.</w:t>
      </w:r>
    </w:p>
    <w:p w14:paraId="232A786C" w14:textId="77777777" w:rsidR="00F31DD1" w:rsidRDefault="00F31DD1" w:rsidP="75311818">
      <w:pPr>
        <w:ind w:left="1440" w:right="-142"/>
        <w:jc w:val="both"/>
        <w:rPr>
          <w:rFonts w:ascii="Arial" w:eastAsia="Arial" w:hAnsi="Arial" w:cs="Arial"/>
        </w:rPr>
      </w:pPr>
    </w:p>
    <w:p w14:paraId="2F5A826E" w14:textId="77777777" w:rsidR="00F31DD1" w:rsidRDefault="00342BFE" w:rsidP="75311818">
      <w:pPr>
        <w:ind w:left="1440" w:right="-142"/>
        <w:jc w:val="both"/>
        <w:rPr>
          <w:rFonts w:ascii="Arial" w:eastAsia="Arial" w:hAnsi="Arial" w:cs="Arial"/>
        </w:rPr>
      </w:pPr>
      <w:r w:rsidRPr="75311818">
        <w:rPr>
          <w:rFonts w:ascii="Arial" w:eastAsia="Arial" w:hAnsi="Arial" w:cs="Arial"/>
        </w:rPr>
        <w:t>(...)</w:t>
      </w:r>
    </w:p>
    <w:p w14:paraId="3E4A7C78" w14:textId="77777777" w:rsidR="00F31DD1" w:rsidRDefault="00F31DD1" w:rsidP="75311818">
      <w:pPr>
        <w:ind w:left="1440" w:right="-142"/>
        <w:jc w:val="both"/>
        <w:rPr>
          <w:rFonts w:ascii="Arial" w:eastAsia="Arial" w:hAnsi="Arial" w:cs="Arial"/>
        </w:rPr>
      </w:pPr>
    </w:p>
    <w:p w14:paraId="4A95DE83" w14:textId="77777777" w:rsidR="00F31DD1" w:rsidRDefault="00342BFE" w:rsidP="75311818">
      <w:pPr>
        <w:ind w:left="1440" w:right="-142"/>
        <w:jc w:val="both"/>
        <w:rPr>
          <w:rFonts w:ascii="Arial" w:eastAsia="Arial" w:hAnsi="Arial" w:cs="Arial"/>
        </w:rPr>
      </w:pPr>
      <w:r w:rsidRPr="75311818">
        <w:rPr>
          <w:rFonts w:ascii="Arial" w:eastAsia="Arial" w:hAnsi="Arial" w:cs="Arial"/>
        </w:rPr>
        <w:t>ARTÍCULO 12. Atribuciones.</w:t>
      </w:r>
      <w:r w:rsidRPr="75311818">
        <w:rPr>
          <w:rFonts w:ascii="Arial" w:eastAsia="Arial" w:hAnsi="Arial" w:cs="Arial"/>
          <w:b/>
          <w:bCs/>
        </w:rPr>
        <w:t xml:space="preserve"> </w:t>
      </w:r>
      <w:r w:rsidRPr="75311818">
        <w:rPr>
          <w:rFonts w:ascii="Arial" w:eastAsia="Arial" w:hAnsi="Arial" w:cs="Arial"/>
        </w:rPr>
        <w:t>Corresponde al Concejo Distrital, de conformidad con la Constitución y a la ley: (…)</w:t>
      </w:r>
    </w:p>
    <w:p w14:paraId="72861609" w14:textId="77777777" w:rsidR="00F31DD1" w:rsidRDefault="00342BFE" w:rsidP="75311818">
      <w:pPr>
        <w:spacing w:before="240" w:after="240"/>
        <w:ind w:left="1420"/>
        <w:jc w:val="both"/>
        <w:rPr>
          <w:rFonts w:ascii="Arial" w:eastAsia="Arial" w:hAnsi="Arial" w:cs="Arial"/>
        </w:rPr>
      </w:pPr>
      <w:r w:rsidRPr="75311818">
        <w:rPr>
          <w:rFonts w:ascii="Arial" w:eastAsia="Arial" w:hAnsi="Arial" w:cs="Arial"/>
        </w:rPr>
        <w:t xml:space="preserve">1. Dictar las normas necesarias para garantizar el adecuado cumplimiento de las funciones y la eficiente prestación de los servicios a cargo del Distrito. </w:t>
      </w:r>
    </w:p>
    <w:p w14:paraId="1D085E4B" w14:textId="77777777" w:rsidR="00F31DD1" w:rsidRDefault="00342BFE" w:rsidP="75311818">
      <w:pPr>
        <w:spacing w:before="240" w:after="240"/>
        <w:ind w:left="1420"/>
        <w:jc w:val="both"/>
        <w:rPr>
          <w:rFonts w:ascii="Arial" w:eastAsia="Arial" w:hAnsi="Arial" w:cs="Arial"/>
        </w:rPr>
      </w:pPr>
      <w:r w:rsidRPr="75311818">
        <w:rPr>
          <w:rFonts w:ascii="Arial" w:eastAsia="Arial" w:hAnsi="Arial" w:cs="Arial"/>
        </w:rPr>
        <w:t>(…)</w:t>
      </w:r>
    </w:p>
    <w:p w14:paraId="65162302" w14:textId="77777777" w:rsidR="00F31DD1" w:rsidRDefault="00342BFE" w:rsidP="75311818">
      <w:pPr>
        <w:ind w:right="-142"/>
        <w:jc w:val="both"/>
        <w:rPr>
          <w:rFonts w:ascii="Arial" w:eastAsia="Arial" w:hAnsi="Arial" w:cs="Arial"/>
        </w:rPr>
      </w:pPr>
      <w:r w:rsidRPr="75311818">
        <w:rPr>
          <w:rFonts w:ascii="Arial" w:eastAsia="Arial" w:hAnsi="Arial" w:cs="Arial"/>
        </w:rPr>
        <w:t xml:space="preserve">Al respecto, como ponentes, consideramos prudente enfatizar en que, desde el Reglamento Interno de la Corporación se expone: </w:t>
      </w:r>
    </w:p>
    <w:p w14:paraId="1D49F3AC" w14:textId="77777777" w:rsidR="00F31DD1" w:rsidRDefault="00F31DD1" w:rsidP="75311818">
      <w:pPr>
        <w:ind w:right="-142"/>
        <w:jc w:val="both"/>
        <w:rPr>
          <w:rFonts w:ascii="Arial" w:eastAsia="Arial" w:hAnsi="Arial" w:cs="Arial"/>
        </w:rPr>
      </w:pPr>
    </w:p>
    <w:p w14:paraId="3A68A41D" w14:textId="56587BA1" w:rsidR="00F31DD1" w:rsidRDefault="00342BFE" w:rsidP="75311818">
      <w:pPr>
        <w:ind w:left="1440" w:right="-142"/>
        <w:jc w:val="both"/>
        <w:rPr>
          <w:rFonts w:ascii="Arial" w:eastAsia="Arial" w:hAnsi="Arial" w:cs="Arial"/>
        </w:rPr>
      </w:pPr>
      <w:r w:rsidRPr="75311818">
        <w:rPr>
          <w:rFonts w:ascii="Arial" w:eastAsia="Arial" w:hAnsi="Arial" w:cs="Arial"/>
          <w:i/>
          <w:iCs/>
        </w:rPr>
        <w:t>“</w:t>
      </w:r>
      <w:r w:rsidR="33E4E492" w:rsidRPr="75311818">
        <w:rPr>
          <w:rFonts w:ascii="Arial" w:eastAsia="Arial" w:hAnsi="Arial" w:cs="Arial"/>
        </w:rPr>
        <w:t>ARTÍCULO 32.- El Artículo 65 del Acuerdo 741 de 2019, quedará así:</w:t>
      </w:r>
    </w:p>
    <w:p w14:paraId="51E83C3E" w14:textId="3C73FAB6"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054EF18C" w14:textId="366BDE8A" w:rsidR="00F31DD1" w:rsidRDefault="33E4E492" w:rsidP="75311818">
      <w:pPr>
        <w:ind w:left="1440" w:right="-142"/>
        <w:jc w:val="both"/>
        <w:rPr>
          <w:rFonts w:ascii="Arial" w:eastAsia="Arial" w:hAnsi="Arial" w:cs="Arial"/>
        </w:rPr>
      </w:pPr>
      <w:r w:rsidRPr="75311818">
        <w:rPr>
          <w:rFonts w:ascii="Arial" w:eastAsia="Arial" w:hAnsi="Arial" w:cs="Arial"/>
        </w:rPr>
        <w:t>ARTÍCULO 65.- INICIATIVA. Los proyectos de acuerdo pueden ser presentados por los Concejales individualmente, a través de las Bancadas, de manera integrada con otros Concejales o Bancadas y por el Alcalde Mayor, por medio de sus Secretarios, Jefes de Departamento Administrativo o Representantes Legales de las Entidades Descentralizadas.</w:t>
      </w:r>
    </w:p>
    <w:p w14:paraId="54F9280F" w14:textId="4872E467"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47553A71" w14:textId="001B5D37" w:rsidR="00F31DD1" w:rsidRDefault="33E4E492" w:rsidP="75311818">
      <w:pPr>
        <w:ind w:left="1440" w:right="-142"/>
        <w:jc w:val="both"/>
        <w:rPr>
          <w:rFonts w:ascii="Arial" w:eastAsia="Arial" w:hAnsi="Arial" w:cs="Arial"/>
        </w:rPr>
      </w:pPr>
      <w:r w:rsidRPr="75311818">
        <w:rPr>
          <w:rFonts w:ascii="Arial" w:eastAsia="Arial" w:hAnsi="Arial" w:cs="Arial"/>
        </w:rPr>
        <w:t>El Personero, el Contralor y las Juntas Administradoras Locales, los pueden presentar en materias relacionadas con sus atribuciones.</w:t>
      </w:r>
    </w:p>
    <w:p w14:paraId="440858F2" w14:textId="7CDAE3A7"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7149B464" w14:textId="1F8E4DCC" w:rsidR="00F31DD1" w:rsidRDefault="33E4E492" w:rsidP="75311818">
      <w:pPr>
        <w:ind w:left="1440" w:right="-142"/>
        <w:jc w:val="both"/>
        <w:rPr>
          <w:rFonts w:ascii="Arial" w:eastAsia="Arial" w:hAnsi="Arial" w:cs="Arial"/>
        </w:rPr>
      </w:pPr>
      <w:r w:rsidRPr="75311818">
        <w:rPr>
          <w:rFonts w:ascii="Arial" w:eastAsia="Arial" w:hAnsi="Arial" w:cs="Arial"/>
        </w:rPr>
        <w:t>De conformidad con la respectiva Ley Estatutaria, los ciudadanos y las Organizaciones Sociales podrán presentar proyectos de acuerdo sobre temas de su interés.</w:t>
      </w:r>
    </w:p>
    <w:p w14:paraId="2A43EBEB" w14:textId="0BD1E6CE"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1AA69122" w14:textId="0B2F7D59" w:rsidR="00F31DD1" w:rsidRDefault="33E4E492" w:rsidP="75311818">
      <w:pPr>
        <w:ind w:left="1440" w:right="-142"/>
        <w:jc w:val="both"/>
        <w:rPr>
          <w:rFonts w:ascii="Arial" w:eastAsia="Arial" w:hAnsi="Arial" w:cs="Arial"/>
        </w:rPr>
      </w:pPr>
      <w:r w:rsidRPr="75311818">
        <w:rPr>
          <w:rFonts w:ascii="Arial" w:eastAsia="Arial" w:hAnsi="Arial" w:cs="Arial"/>
        </w:rPr>
        <w:t>Parágrafo 1. Las Bancadas a través de la Junta de Voceros tendrán derecho a priorizar mínimo un (1) Proyecto de Acuerdo por Comisión en cada período de sesiones ordinarias, a través de memorando dirigido a la Subsecretaría de cada Comisión.</w:t>
      </w:r>
    </w:p>
    <w:p w14:paraId="61A22245" w14:textId="79FB018F"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7F8EA465" w14:textId="326FC61F" w:rsidR="00F31DD1" w:rsidRDefault="33E4E492" w:rsidP="75311818">
      <w:pPr>
        <w:ind w:left="1440" w:right="-142"/>
        <w:jc w:val="both"/>
        <w:rPr>
          <w:rFonts w:ascii="Arial" w:eastAsia="Arial" w:hAnsi="Arial" w:cs="Arial"/>
        </w:rPr>
      </w:pPr>
      <w:r w:rsidRPr="75311818">
        <w:rPr>
          <w:rFonts w:ascii="Arial" w:eastAsia="Arial" w:hAnsi="Arial" w:cs="Arial"/>
        </w:rPr>
        <w:t>Parágrafo 2. Se entenderá que un proyecto de acuerdo es de Bancada cuando esté suscrito por todos los miembros que la conforman.</w:t>
      </w:r>
    </w:p>
    <w:p w14:paraId="2C29C87D" w14:textId="7627C91B"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28E7DAF8" w14:textId="22CAE7E7" w:rsidR="00F31DD1" w:rsidRDefault="33E4E492" w:rsidP="75311818">
      <w:pPr>
        <w:ind w:left="1440" w:right="-142"/>
        <w:jc w:val="both"/>
        <w:rPr>
          <w:rFonts w:ascii="Arial" w:eastAsia="Arial" w:hAnsi="Arial" w:cs="Arial"/>
        </w:rPr>
      </w:pPr>
      <w:r w:rsidRPr="75311818">
        <w:rPr>
          <w:rFonts w:ascii="Arial" w:eastAsia="Arial" w:hAnsi="Arial" w:cs="Arial"/>
        </w:rPr>
        <w:lastRenderedPageBreak/>
        <w:t>Parágrafo 3. Los proyectos de acuerdo podrán ser retirados por su autor principal antes de rendir la ponencia para primer debate. El retiro deberá solicitarse por escrito ante el Secretario General de la Corporación, quien comunicará de inmediato esta decisión al (a la) Presidente(a) y al (a la) Secretario(a) de la Comisión Permanente en la que se encuentra radicado el proyecto, así como al ponente o ponentes, para que se suspenda de inmediato el estudio del mismo.</w:t>
      </w:r>
    </w:p>
    <w:p w14:paraId="10FF638E" w14:textId="6F563377" w:rsidR="00F31DD1" w:rsidRDefault="33E4E492" w:rsidP="75311818">
      <w:pPr>
        <w:ind w:left="1440" w:right="-142"/>
        <w:jc w:val="both"/>
        <w:rPr>
          <w:rFonts w:ascii="Arial" w:eastAsia="Arial" w:hAnsi="Arial" w:cs="Arial"/>
        </w:rPr>
      </w:pPr>
      <w:r w:rsidRPr="75311818">
        <w:rPr>
          <w:rFonts w:ascii="Arial" w:eastAsia="Arial" w:hAnsi="Arial" w:cs="Arial"/>
        </w:rPr>
        <w:t xml:space="preserve"> </w:t>
      </w:r>
    </w:p>
    <w:p w14:paraId="3915CF32" w14:textId="511083B8" w:rsidR="00F31DD1" w:rsidRDefault="33E4E492" w:rsidP="75311818">
      <w:pPr>
        <w:ind w:left="1440" w:right="-142"/>
        <w:jc w:val="both"/>
        <w:rPr>
          <w:rFonts w:ascii="Arial" w:eastAsia="Arial" w:hAnsi="Arial" w:cs="Arial"/>
          <w:i/>
          <w:iCs/>
        </w:rPr>
      </w:pPr>
      <w:r w:rsidRPr="75311818">
        <w:rPr>
          <w:rFonts w:ascii="Arial" w:eastAsia="Arial" w:hAnsi="Arial" w:cs="Arial"/>
        </w:rPr>
        <w:t>Parágrafo 4. Entiéndase como autor principal al Concejal que presente la iniciativa y se entenderá como coautor quienes se adhieran a la misma</w:t>
      </w:r>
      <w:r w:rsidR="00342BFE" w:rsidRPr="75311818">
        <w:rPr>
          <w:rFonts w:ascii="Arial" w:eastAsia="Arial" w:hAnsi="Arial" w:cs="Arial"/>
          <w:i/>
          <w:iCs/>
        </w:rPr>
        <w:t>”</w:t>
      </w:r>
      <w:r w:rsidR="2D5C345D" w:rsidRPr="75311818">
        <w:rPr>
          <w:rFonts w:ascii="Arial" w:eastAsia="Arial" w:hAnsi="Arial" w:cs="Arial"/>
          <w:i/>
          <w:iCs/>
        </w:rPr>
        <w:t>.</w:t>
      </w:r>
    </w:p>
    <w:p w14:paraId="14BA9678" w14:textId="77777777" w:rsidR="00F31DD1" w:rsidRDefault="00F31DD1" w:rsidP="75311818">
      <w:pPr>
        <w:spacing w:after="10"/>
        <w:ind w:right="5"/>
        <w:jc w:val="center"/>
        <w:rPr>
          <w:rFonts w:ascii="Arial" w:eastAsia="Arial" w:hAnsi="Arial" w:cs="Arial"/>
          <w:b/>
          <w:bCs/>
          <w:i/>
          <w:iCs/>
        </w:rPr>
      </w:pPr>
    </w:p>
    <w:p w14:paraId="552B433F"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9" w:name="_Toc2015714931"/>
      <w:r w:rsidRPr="75311818">
        <w:rPr>
          <w:rFonts w:ascii="Arial" w:eastAsia="Arial" w:hAnsi="Arial" w:cs="Arial"/>
          <w:b/>
          <w:bCs/>
          <w:color w:val="auto"/>
          <w:sz w:val="24"/>
          <w:szCs w:val="24"/>
        </w:rPr>
        <w:t>CONCEPTO DE LA ADMINISTRACIÓN</w:t>
      </w:r>
      <w:bookmarkEnd w:id="9"/>
      <w:r w:rsidRPr="75311818">
        <w:rPr>
          <w:rFonts w:ascii="Arial" w:eastAsia="Arial" w:hAnsi="Arial" w:cs="Arial"/>
          <w:b/>
          <w:bCs/>
          <w:color w:val="auto"/>
          <w:sz w:val="24"/>
          <w:szCs w:val="24"/>
        </w:rPr>
        <w:t xml:space="preserve"> </w:t>
      </w:r>
    </w:p>
    <w:p w14:paraId="77BFB6ED" w14:textId="77777777" w:rsidR="00F31DD1" w:rsidRDefault="00F31DD1" w:rsidP="75311818">
      <w:pPr>
        <w:spacing w:after="10"/>
        <w:ind w:right="5"/>
        <w:jc w:val="both"/>
        <w:rPr>
          <w:rFonts w:ascii="Arial" w:eastAsia="Arial" w:hAnsi="Arial" w:cs="Arial"/>
        </w:rPr>
      </w:pPr>
    </w:p>
    <w:p w14:paraId="10D9A9A5" w14:textId="5F5127DD" w:rsidR="00F31DD1" w:rsidRDefault="00342BFE" w:rsidP="75311818">
      <w:pPr>
        <w:widowControl w:val="0"/>
        <w:spacing w:line="276" w:lineRule="auto"/>
        <w:ind w:right="5"/>
        <w:jc w:val="both"/>
        <w:rPr>
          <w:rFonts w:ascii="Arial" w:eastAsia="Arial" w:hAnsi="Arial" w:cs="Arial"/>
          <w:b/>
          <w:bCs/>
        </w:rPr>
      </w:pPr>
      <w:r w:rsidRPr="75311818">
        <w:rPr>
          <w:rFonts w:ascii="Arial" w:eastAsia="Arial" w:hAnsi="Arial" w:cs="Arial"/>
        </w:rPr>
        <w:t xml:space="preserve">Al verificar en la Red Interna del Concejo de Bogotá, se encuentra que a la fecha la Administración Distrital </w:t>
      </w:r>
      <w:r w:rsidRPr="75311818">
        <w:rPr>
          <w:rFonts w:ascii="Arial" w:eastAsia="Arial" w:hAnsi="Arial" w:cs="Arial"/>
          <w:b/>
          <w:bCs/>
        </w:rPr>
        <w:t>NO</w:t>
      </w:r>
      <w:r w:rsidRPr="75311818">
        <w:rPr>
          <w:rFonts w:ascii="Arial" w:eastAsia="Arial" w:hAnsi="Arial" w:cs="Arial"/>
        </w:rPr>
        <w:t xml:space="preserve"> ha emitido comentarios al presente Proyecto de Acuerdo </w:t>
      </w:r>
      <w:r w:rsidRPr="75311818">
        <w:rPr>
          <w:rFonts w:ascii="Arial" w:eastAsia="Arial" w:hAnsi="Arial" w:cs="Arial"/>
          <w:b/>
          <w:bCs/>
        </w:rPr>
        <w:t>“</w:t>
      </w:r>
      <w:r w:rsidR="007B34B1" w:rsidRPr="75311818">
        <w:rPr>
          <w:rFonts w:ascii="Arial" w:eastAsia="Arial" w:hAnsi="Arial" w:cs="Arial"/>
          <w:b/>
          <w:bCs/>
        </w:rPr>
        <w:t>Por el cual se institucionaliza la bienal internacional de arte y ciudad de Bogotá como evento permanente de interés Cultural Distrital</w:t>
      </w:r>
      <w:r w:rsidRPr="75311818">
        <w:rPr>
          <w:rFonts w:ascii="Arial" w:eastAsia="Arial" w:hAnsi="Arial" w:cs="Arial"/>
          <w:b/>
          <w:bCs/>
        </w:rPr>
        <w:t>”.</w:t>
      </w:r>
    </w:p>
    <w:p w14:paraId="094DE90D" w14:textId="77777777" w:rsidR="00F31DD1" w:rsidRDefault="00F31DD1" w:rsidP="75311818">
      <w:pPr>
        <w:widowControl w:val="0"/>
        <w:spacing w:line="276" w:lineRule="auto"/>
        <w:ind w:left="446" w:right="427" w:hanging="12"/>
        <w:jc w:val="both"/>
        <w:rPr>
          <w:rFonts w:ascii="Arial" w:eastAsia="Arial" w:hAnsi="Arial" w:cs="Arial"/>
          <w:b/>
          <w:bCs/>
        </w:rPr>
      </w:pPr>
    </w:p>
    <w:p w14:paraId="0CF23D7D"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0" w:name="_Toc756793296"/>
      <w:r w:rsidRPr="75311818">
        <w:rPr>
          <w:rFonts w:ascii="Arial" w:eastAsia="Arial" w:hAnsi="Arial" w:cs="Arial"/>
          <w:b/>
          <w:bCs/>
          <w:color w:val="auto"/>
          <w:sz w:val="24"/>
          <w:szCs w:val="24"/>
        </w:rPr>
        <w:t>CONSIDERACIONES DE LOS PONENTES</w:t>
      </w:r>
      <w:bookmarkEnd w:id="10"/>
    </w:p>
    <w:p w14:paraId="5E8C6679" w14:textId="1E9C6889" w:rsidR="00F31DD1" w:rsidRDefault="00F31DD1" w:rsidP="75311818">
      <w:pPr>
        <w:rPr>
          <w:rFonts w:ascii="Arial" w:eastAsia="Arial" w:hAnsi="Arial" w:cs="Arial"/>
        </w:rPr>
      </w:pPr>
    </w:p>
    <w:p w14:paraId="5B685F88" w14:textId="3008E1D9" w:rsidR="00F31DD1" w:rsidRDefault="24725D71" w:rsidP="75311818">
      <w:pPr>
        <w:jc w:val="both"/>
        <w:rPr>
          <w:rFonts w:ascii="Arial" w:eastAsia="Arial" w:hAnsi="Arial" w:cs="Arial"/>
        </w:rPr>
      </w:pPr>
      <w:r w:rsidRPr="75311818">
        <w:rPr>
          <w:rFonts w:ascii="Arial" w:eastAsia="Arial" w:hAnsi="Arial" w:cs="Arial"/>
        </w:rPr>
        <w:t>El Proyecto de Acuerdo 068 de 2026, que busca institucionalizar la Bienal Internacional de Arte y Ciudad de Bogotá como evento permanente de interés cultural distrital, se sustenta no solo en su impacto simbólico y estratégico para la ciudad, sino también en la importancia demostrada de garantizar el acceso universal y gratuito de las artes en los espacios públicos urbanos. Esta lógica articula una continuidad con programas y festivales que a lo largo de los años han promovido la circulación pública, gratuita y abierta de</w:t>
      </w:r>
      <w:r w:rsidR="2BB30AA7" w:rsidRPr="75311818">
        <w:rPr>
          <w:rFonts w:ascii="Arial" w:eastAsia="Arial" w:hAnsi="Arial" w:cs="Arial"/>
        </w:rPr>
        <w:t xml:space="preserve"> </w:t>
      </w:r>
      <w:r w:rsidRPr="75311818">
        <w:rPr>
          <w:rFonts w:ascii="Arial" w:eastAsia="Arial" w:hAnsi="Arial" w:cs="Arial"/>
        </w:rPr>
        <w:t>l</w:t>
      </w:r>
      <w:r w:rsidR="2BB30AA7" w:rsidRPr="75311818">
        <w:rPr>
          <w:rFonts w:ascii="Arial" w:eastAsia="Arial" w:hAnsi="Arial" w:cs="Arial"/>
        </w:rPr>
        <w:t>as</w:t>
      </w:r>
      <w:r w:rsidRPr="75311818">
        <w:rPr>
          <w:rFonts w:ascii="Arial" w:eastAsia="Arial" w:hAnsi="Arial" w:cs="Arial"/>
        </w:rPr>
        <w:t xml:space="preserve"> arte</w:t>
      </w:r>
      <w:r w:rsidR="60AE0C41" w:rsidRPr="75311818">
        <w:rPr>
          <w:rFonts w:ascii="Arial" w:eastAsia="Arial" w:hAnsi="Arial" w:cs="Arial"/>
        </w:rPr>
        <w:t>s</w:t>
      </w:r>
      <w:r w:rsidRPr="75311818">
        <w:rPr>
          <w:rFonts w:ascii="Arial" w:eastAsia="Arial" w:hAnsi="Arial" w:cs="Arial"/>
        </w:rPr>
        <w:t xml:space="preserve"> en Bogotá, consolidando el derecho cultural como práctica concreta y cotidiana.</w:t>
      </w:r>
    </w:p>
    <w:p w14:paraId="0B3BCA13" w14:textId="45352B0F" w:rsidR="00F31DD1" w:rsidRDefault="00F31DD1" w:rsidP="75311818">
      <w:pPr>
        <w:jc w:val="both"/>
        <w:rPr>
          <w:rFonts w:ascii="Arial" w:eastAsia="Arial" w:hAnsi="Arial" w:cs="Arial"/>
        </w:rPr>
      </w:pPr>
    </w:p>
    <w:p w14:paraId="690DA502" w14:textId="41B10083" w:rsidR="00F31DD1" w:rsidRDefault="24725D71" w:rsidP="75311818">
      <w:pPr>
        <w:jc w:val="both"/>
        <w:rPr>
          <w:rFonts w:ascii="Arial" w:eastAsia="Arial" w:hAnsi="Arial" w:cs="Arial"/>
        </w:rPr>
      </w:pPr>
      <w:r w:rsidRPr="75311818">
        <w:rPr>
          <w:rFonts w:ascii="Arial" w:eastAsia="Arial" w:hAnsi="Arial" w:cs="Arial"/>
        </w:rPr>
        <w:t xml:space="preserve">Un ejemplo paradigmático son los Festivales al Parque, que ofrecen “espacios de encuentro ciudadano </w:t>
      </w:r>
      <w:r w:rsidR="2FEF0FC0" w:rsidRPr="75311818">
        <w:rPr>
          <w:rFonts w:ascii="Arial" w:eastAsia="Arial" w:hAnsi="Arial" w:cs="Arial"/>
        </w:rPr>
        <w:t>(</w:t>
      </w:r>
      <w:r w:rsidRPr="75311818">
        <w:rPr>
          <w:rFonts w:ascii="Arial" w:eastAsia="Arial" w:hAnsi="Arial" w:cs="Arial"/>
        </w:rPr>
        <w:t>…</w:t>
      </w:r>
      <w:r w:rsidR="0681475F" w:rsidRPr="75311818">
        <w:rPr>
          <w:rFonts w:ascii="Arial" w:eastAsia="Arial" w:hAnsi="Arial" w:cs="Arial"/>
        </w:rPr>
        <w:t>)</w:t>
      </w:r>
      <w:r w:rsidRPr="75311818">
        <w:rPr>
          <w:rFonts w:ascii="Arial" w:eastAsia="Arial" w:hAnsi="Arial" w:cs="Arial"/>
        </w:rPr>
        <w:t xml:space="preserve"> ofreciendo a la ciudadanía espectáculos de libre acceso”</w:t>
      </w:r>
      <w:r w:rsidR="72B50E20" w:rsidRPr="75311818">
        <w:rPr>
          <w:rFonts w:ascii="Arial" w:eastAsia="Arial" w:hAnsi="Arial" w:cs="Arial"/>
        </w:rPr>
        <w:t xml:space="preserve"> (Idartes, s.f.)</w:t>
      </w:r>
      <w:r w:rsidRPr="75311818">
        <w:rPr>
          <w:rFonts w:ascii="Arial" w:eastAsia="Arial" w:hAnsi="Arial" w:cs="Arial"/>
        </w:rPr>
        <w:t xml:space="preserve"> con alta calidad cultural y musical en el espacio público, generando “la sana convivencia y la generación de confianza en la ciudad y sus instituciones”</w:t>
      </w:r>
      <w:r w:rsidR="587526C6" w:rsidRPr="75311818">
        <w:rPr>
          <w:rFonts w:ascii="Arial" w:eastAsia="Arial" w:hAnsi="Arial" w:cs="Arial"/>
        </w:rPr>
        <w:t xml:space="preserve"> (Íbid.)</w:t>
      </w:r>
      <w:r w:rsidRPr="75311818">
        <w:rPr>
          <w:rFonts w:ascii="Arial" w:eastAsia="Arial" w:hAnsi="Arial" w:cs="Arial"/>
        </w:rPr>
        <w:t xml:space="preserve"> mediante programación gratuita en parques metropolitanos.</w:t>
      </w:r>
    </w:p>
    <w:p w14:paraId="1559BA28" w14:textId="23C3D1E3" w:rsidR="00F31DD1" w:rsidRDefault="00F31DD1" w:rsidP="75311818">
      <w:pPr>
        <w:jc w:val="both"/>
        <w:rPr>
          <w:rFonts w:ascii="Arial" w:eastAsia="Arial" w:hAnsi="Arial" w:cs="Arial"/>
        </w:rPr>
      </w:pPr>
    </w:p>
    <w:p w14:paraId="26E21293" w14:textId="0FACFA89" w:rsidR="00F31DD1" w:rsidRDefault="24725D71" w:rsidP="75311818">
      <w:pPr>
        <w:jc w:val="both"/>
        <w:rPr>
          <w:rFonts w:ascii="Arial" w:eastAsia="Arial" w:hAnsi="Arial" w:cs="Arial"/>
        </w:rPr>
      </w:pPr>
      <w:r w:rsidRPr="75311818">
        <w:rPr>
          <w:rFonts w:ascii="Arial" w:eastAsia="Arial" w:hAnsi="Arial" w:cs="Arial"/>
        </w:rPr>
        <w:t xml:space="preserve">De igual manera, los programas del Instituto Distrital de las Artes – Idartes, como Nidos – arte en primera infancia, promueven la garantía del derecho al arte desde los primeros años de vida mediante “espacios diseñados especialmente para la </w:t>
      </w:r>
      <w:r w:rsidRPr="75311818">
        <w:rPr>
          <w:rFonts w:ascii="Arial" w:eastAsia="Arial" w:hAnsi="Arial" w:cs="Arial"/>
        </w:rPr>
        <w:lastRenderedPageBreak/>
        <w:t xml:space="preserve">primera infancia y sus familias […], abiertos de manera gratuita para las familias con niñas y niños entre los 0 y 5 años”, incorporando música, teatro y artes plásticas en entornos públicos accesibles. </w:t>
      </w:r>
    </w:p>
    <w:p w14:paraId="005D1B49" w14:textId="125A5455" w:rsidR="00F31DD1" w:rsidRDefault="00F31DD1" w:rsidP="75311818">
      <w:pPr>
        <w:jc w:val="both"/>
        <w:rPr>
          <w:rFonts w:ascii="Arial" w:eastAsia="Arial" w:hAnsi="Arial" w:cs="Arial"/>
        </w:rPr>
      </w:pPr>
    </w:p>
    <w:p w14:paraId="0D2EC879" w14:textId="0A2DD4B4" w:rsidR="00F31DD1" w:rsidRDefault="61884312" w:rsidP="75311818">
      <w:pPr>
        <w:jc w:val="both"/>
        <w:rPr>
          <w:rFonts w:ascii="Arial" w:eastAsia="Arial" w:hAnsi="Arial" w:cs="Arial"/>
        </w:rPr>
      </w:pPr>
      <w:r w:rsidRPr="75311818">
        <w:rPr>
          <w:rFonts w:ascii="Arial" w:eastAsia="Arial" w:hAnsi="Arial" w:cs="Arial"/>
        </w:rPr>
        <w:t>A esto se suman los</w:t>
      </w:r>
      <w:r w:rsidR="24725D71" w:rsidRPr="75311818">
        <w:rPr>
          <w:rFonts w:ascii="Arial" w:eastAsia="Arial" w:hAnsi="Arial" w:cs="Arial"/>
        </w:rPr>
        <w:t xml:space="preserve"> Centros Locales de Arte para la Niñez y la Juventud (CLAN)</w:t>
      </w:r>
      <w:r w:rsidR="0CA150D6" w:rsidRPr="75311818">
        <w:rPr>
          <w:rFonts w:ascii="Arial" w:eastAsia="Arial" w:hAnsi="Arial" w:cs="Arial"/>
        </w:rPr>
        <w:t xml:space="preserve"> creados durante la Administración de la Bogotá Humana</w:t>
      </w:r>
      <w:r w:rsidR="6E0BAF92" w:rsidRPr="75311818">
        <w:rPr>
          <w:rFonts w:ascii="Arial" w:eastAsia="Arial" w:hAnsi="Arial" w:cs="Arial"/>
        </w:rPr>
        <w:t xml:space="preserve"> (hoy CREA), los cuales</w:t>
      </w:r>
      <w:r w:rsidR="24725D71" w:rsidRPr="75311818">
        <w:rPr>
          <w:rFonts w:ascii="Arial" w:eastAsia="Arial" w:hAnsi="Arial" w:cs="Arial"/>
        </w:rPr>
        <w:t xml:space="preserve"> han consolidado procesos de atención artística y formativa, logrando miles de “atenciones” artísticas en diversas localidades, consolidando una presencia constante de las artes en territorios y comunidades. </w:t>
      </w:r>
    </w:p>
    <w:p w14:paraId="7DCD3455" w14:textId="24730938" w:rsidR="00F31DD1" w:rsidRDefault="00F31DD1" w:rsidP="75311818">
      <w:pPr>
        <w:jc w:val="both"/>
        <w:rPr>
          <w:rFonts w:ascii="Arial" w:eastAsia="Arial" w:hAnsi="Arial" w:cs="Arial"/>
        </w:rPr>
      </w:pPr>
    </w:p>
    <w:p w14:paraId="303B49EA" w14:textId="4E78284D" w:rsidR="00F31DD1" w:rsidRDefault="46CFAAB0" w:rsidP="75311818">
      <w:pPr>
        <w:jc w:val="both"/>
        <w:rPr>
          <w:rFonts w:ascii="Arial" w:eastAsia="Arial" w:hAnsi="Arial" w:cs="Arial"/>
        </w:rPr>
      </w:pPr>
      <w:r w:rsidRPr="75311818">
        <w:rPr>
          <w:rFonts w:ascii="Arial" w:eastAsia="Arial" w:hAnsi="Arial" w:cs="Arial"/>
        </w:rPr>
        <w:t>Además de las</w:t>
      </w:r>
      <w:r w:rsidR="24725D71" w:rsidRPr="75311818">
        <w:rPr>
          <w:rFonts w:ascii="Arial" w:eastAsia="Arial" w:hAnsi="Arial" w:cs="Arial"/>
        </w:rPr>
        <w:t xml:space="preserve"> propuestas específicas para la infancia</w:t>
      </w:r>
      <w:r w:rsidR="229DFFBE" w:rsidRPr="75311818">
        <w:rPr>
          <w:rFonts w:ascii="Arial" w:eastAsia="Arial" w:hAnsi="Arial" w:cs="Arial"/>
        </w:rPr>
        <w:t xml:space="preserve"> y la juventud</w:t>
      </w:r>
      <w:r w:rsidR="24725D71" w:rsidRPr="75311818">
        <w:rPr>
          <w:rFonts w:ascii="Arial" w:eastAsia="Arial" w:hAnsi="Arial" w:cs="Arial"/>
        </w:rPr>
        <w:t>, el Programa Distrital de Estímulos constituye una estrategia integral</w:t>
      </w:r>
      <w:r w:rsidR="703D4FCE" w:rsidRPr="75311818">
        <w:rPr>
          <w:rFonts w:ascii="Arial" w:eastAsia="Arial" w:hAnsi="Arial" w:cs="Arial"/>
        </w:rPr>
        <w:t xml:space="preserve"> histórica</w:t>
      </w:r>
      <w:r w:rsidR="24725D71" w:rsidRPr="75311818">
        <w:rPr>
          <w:rFonts w:ascii="Arial" w:eastAsia="Arial" w:hAnsi="Arial" w:cs="Arial"/>
        </w:rPr>
        <w:t xml:space="preserve"> de la</w:t>
      </w:r>
      <w:r w:rsidR="6A9AE097" w:rsidRPr="75311818">
        <w:rPr>
          <w:rFonts w:ascii="Arial" w:eastAsia="Arial" w:hAnsi="Arial" w:cs="Arial"/>
        </w:rPr>
        <w:t xml:space="preserve"> ciudad</w:t>
      </w:r>
      <w:r w:rsidR="24725D71" w:rsidRPr="75311818">
        <w:rPr>
          <w:rFonts w:ascii="Arial" w:eastAsia="Arial" w:hAnsi="Arial" w:cs="Arial"/>
        </w:rPr>
        <w:t xml:space="preserve"> para “fomentar prácticas del arte, la cultura, el patrimonio, la recreación y el deporte”</w:t>
      </w:r>
      <w:r w:rsidR="34399069" w:rsidRPr="75311818">
        <w:rPr>
          <w:rFonts w:ascii="Arial" w:eastAsia="Arial" w:hAnsi="Arial" w:cs="Arial"/>
        </w:rPr>
        <w:t xml:space="preserve"> (SCRD, s.f.)</w:t>
      </w:r>
      <w:r w:rsidR="24725D71" w:rsidRPr="75311818">
        <w:rPr>
          <w:rFonts w:ascii="Arial" w:eastAsia="Arial" w:hAnsi="Arial" w:cs="Arial"/>
        </w:rPr>
        <w:t>, mediante becas, premios y residencias que fortalecen proyectos culturales, artísticos y creativos y, con ello, la creación y circulación de propuestas artísticas accesibles para diversos públicos.</w:t>
      </w:r>
    </w:p>
    <w:p w14:paraId="4786A011" w14:textId="39DE6BE5" w:rsidR="00F31DD1" w:rsidRDefault="00F31DD1" w:rsidP="75311818">
      <w:pPr>
        <w:jc w:val="both"/>
        <w:rPr>
          <w:rFonts w:ascii="Arial" w:eastAsia="Arial" w:hAnsi="Arial" w:cs="Arial"/>
        </w:rPr>
      </w:pPr>
    </w:p>
    <w:p w14:paraId="6B55E673" w14:textId="1EB21886" w:rsidR="00F31DD1" w:rsidRDefault="2FF812BB" w:rsidP="75311818">
      <w:pPr>
        <w:jc w:val="both"/>
        <w:rPr>
          <w:rFonts w:ascii="Arial" w:eastAsia="Arial" w:hAnsi="Arial" w:cs="Arial"/>
        </w:rPr>
      </w:pPr>
      <w:r w:rsidRPr="75311818">
        <w:rPr>
          <w:rFonts w:ascii="Arial" w:eastAsia="Arial" w:hAnsi="Arial" w:cs="Arial"/>
        </w:rPr>
        <w:t>Este recorrido incluye premios como el Premio Luis Caballero, concebido para estimular la creatividad y la producción artística nacional con apoyo público mediante convocatorias abiertas y producción expositiva en espacios de alto impacto urbano.</w:t>
      </w:r>
      <w:r w:rsidR="24725D71" w:rsidRPr="75311818">
        <w:rPr>
          <w:rFonts w:ascii="Arial" w:eastAsia="Arial" w:hAnsi="Arial" w:cs="Arial"/>
        </w:rPr>
        <w:t xml:space="preserve"> </w:t>
      </w:r>
    </w:p>
    <w:p w14:paraId="1BAAA2B3" w14:textId="00F17AD7" w:rsidR="00F31DD1" w:rsidRDefault="00F31DD1" w:rsidP="75311818">
      <w:pPr>
        <w:jc w:val="both"/>
        <w:rPr>
          <w:rFonts w:ascii="Arial" w:eastAsia="Arial" w:hAnsi="Arial" w:cs="Arial"/>
        </w:rPr>
      </w:pPr>
    </w:p>
    <w:p w14:paraId="1359E6C8" w14:textId="506A0304" w:rsidR="00F31DD1" w:rsidRDefault="5EBC278C" w:rsidP="75311818">
      <w:pPr>
        <w:jc w:val="both"/>
        <w:rPr>
          <w:rFonts w:ascii="Arial" w:eastAsia="Arial" w:hAnsi="Arial" w:cs="Arial"/>
        </w:rPr>
      </w:pPr>
      <w:r w:rsidRPr="75311818">
        <w:rPr>
          <w:rFonts w:ascii="Arial" w:eastAsia="Arial" w:hAnsi="Arial" w:cs="Arial"/>
        </w:rPr>
        <w:t>En la misma línea de las políticas públi</w:t>
      </w:r>
      <w:r w:rsidR="75851C14" w:rsidRPr="75311818">
        <w:rPr>
          <w:rFonts w:ascii="Arial" w:eastAsia="Arial" w:hAnsi="Arial" w:cs="Arial"/>
        </w:rPr>
        <w:t>c</w:t>
      </w:r>
      <w:r w:rsidRPr="75311818">
        <w:rPr>
          <w:rFonts w:ascii="Arial" w:eastAsia="Arial" w:hAnsi="Arial" w:cs="Arial"/>
        </w:rPr>
        <w:t>as distritales en la materia</w:t>
      </w:r>
      <w:r w:rsidR="24725D71" w:rsidRPr="75311818">
        <w:rPr>
          <w:rFonts w:ascii="Arial" w:eastAsia="Arial" w:hAnsi="Arial" w:cs="Arial"/>
        </w:rPr>
        <w:t>,</w:t>
      </w:r>
      <w:r w:rsidR="42764E03" w:rsidRPr="75311818">
        <w:rPr>
          <w:rFonts w:ascii="Arial" w:eastAsia="Arial" w:hAnsi="Arial" w:cs="Arial"/>
        </w:rPr>
        <w:t xml:space="preserve"> se destaca</w:t>
      </w:r>
      <w:r w:rsidR="24725D71" w:rsidRPr="75311818">
        <w:rPr>
          <w:rFonts w:ascii="Arial" w:eastAsia="Arial" w:hAnsi="Arial" w:cs="Arial"/>
        </w:rPr>
        <w:t xml:space="preserve"> la</w:t>
      </w:r>
      <w:r w:rsidR="4CC389B6" w:rsidRPr="75311818">
        <w:rPr>
          <w:rFonts w:ascii="Arial" w:eastAsia="Arial" w:hAnsi="Arial" w:cs="Arial"/>
        </w:rPr>
        <w:t xml:space="preserve"> consolidación de la</w:t>
      </w:r>
      <w:r w:rsidR="24725D71" w:rsidRPr="75311818">
        <w:rPr>
          <w:rFonts w:ascii="Arial" w:eastAsia="Arial" w:hAnsi="Arial" w:cs="Arial"/>
        </w:rPr>
        <w:t xml:space="preserve"> Red de Escenarios Culturales de Bogotá</w:t>
      </w:r>
      <w:r w:rsidR="5FE26D87" w:rsidRPr="75311818">
        <w:rPr>
          <w:rFonts w:ascii="Arial" w:eastAsia="Arial" w:hAnsi="Arial" w:cs="Arial"/>
        </w:rPr>
        <w:t>, en la cual se</w:t>
      </w:r>
      <w:r w:rsidR="24725D71" w:rsidRPr="75311818">
        <w:rPr>
          <w:rFonts w:ascii="Arial" w:eastAsia="Arial" w:hAnsi="Arial" w:cs="Arial"/>
        </w:rPr>
        <w:t xml:space="preserve"> articula</w:t>
      </w:r>
      <w:r w:rsidR="57F749AE" w:rsidRPr="75311818">
        <w:rPr>
          <w:rFonts w:ascii="Arial" w:eastAsia="Arial" w:hAnsi="Arial" w:cs="Arial"/>
        </w:rPr>
        <w:t>n</w:t>
      </w:r>
      <w:r w:rsidR="24725D71" w:rsidRPr="75311818">
        <w:rPr>
          <w:rFonts w:ascii="Arial" w:eastAsia="Arial" w:hAnsi="Arial" w:cs="Arial"/>
        </w:rPr>
        <w:t xml:space="preserve"> una oferta de teatros, espacios abiertos y nodos culturales para que miles de espectadores “disfruten de propuestas culturales”</w:t>
      </w:r>
      <w:r w:rsidR="7E7C560D" w:rsidRPr="75311818">
        <w:rPr>
          <w:rFonts w:ascii="Arial" w:eastAsia="Arial" w:hAnsi="Arial" w:cs="Arial"/>
        </w:rPr>
        <w:t xml:space="preserve"> (Idartes, 2025)</w:t>
      </w:r>
      <w:r w:rsidR="24725D71" w:rsidRPr="75311818">
        <w:rPr>
          <w:rFonts w:ascii="Arial" w:eastAsia="Arial" w:hAnsi="Arial" w:cs="Arial"/>
        </w:rPr>
        <w:t xml:space="preserve"> que incluyen </w:t>
      </w:r>
      <w:r w:rsidR="0F15F9D7" w:rsidRPr="75311818">
        <w:rPr>
          <w:rFonts w:ascii="Arial" w:eastAsia="Arial" w:hAnsi="Arial" w:cs="Arial"/>
        </w:rPr>
        <w:t>mú</w:t>
      </w:r>
      <w:r w:rsidR="24725D71" w:rsidRPr="75311818">
        <w:rPr>
          <w:rFonts w:ascii="Arial" w:eastAsia="Arial" w:hAnsi="Arial" w:cs="Arial"/>
        </w:rPr>
        <w:t>s</w:t>
      </w:r>
      <w:r w:rsidR="0F15F9D7" w:rsidRPr="75311818">
        <w:rPr>
          <w:rFonts w:ascii="Arial" w:eastAsia="Arial" w:hAnsi="Arial" w:cs="Arial"/>
        </w:rPr>
        <w:t>ica</w:t>
      </w:r>
      <w:r w:rsidR="24725D71" w:rsidRPr="75311818">
        <w:rPr>
          <w:rFonts w:ascii="Arial" w:eastAsia="Arial" w:hAnsi="Arial" w:cs="Arial"/>
        </w:rPr>
        <w:t>,</w:t>
      </w:r>
      <w:r w:rsidR="0083951C" w:rsidRPr="75311818">
        <w:rPr>
          <w:rFonts w:ascii="Arial" w:eastAsia="Arial" w:hAnsi="Arial" w:cs="Arial"/>
        </w:rPr>
        <w:t xml:space="preserve"> plásticas,</w:t>
      </w:r>
      <w:r w:rsidR="24725D71" w:rsidRPr="75311818">
        <w:rPr>
          <w:rFonts w:ascii="Arial" w:eastAsia="Arial" w:hAnsi="Arial" w:cs="Arial"/>
        </w:rPr>
        <w:t xml:space="preserve"> teatro y danza en múltiples sedes y formatos, promoviendo el acceso equitativo a espectáculos y expresiones artísticas en toda la ciudad.</w:t>
      </w:r>
    </w:p>
    <w:p w14:paraId="10F6B7C7" w14:textId="4AAE5A50" w:rsidR="00F31DD1" w:rsidRDefault="00F31DD1" w:rsidP="75311818">
      <w:pPr>
        <w:jc w:val="both"/>
        <w:rPr>
          <w:rFonts w:ascii="Arial" w:eastAsia="Arial" w:hAnsi="Arial" w:cs="Arial"/>
        </w:rPr>
      </w:pPr>
    </w:p>
    <w:p w14:paraId="205E6441" w14:textId="5C95C221" w:rsidR="00F31DD1" w:rsidRDefault="44C77B05" w:rsidP="75311818">
      <w:pPr>
        <w:jc w:val="both"/>
        <w:rPr>
          <w:rFonts w:ascii="Arial" w:eastAsia="Arial" w:hAnsi="Arial" w:cs="Arial"/>
        </w:rPr>
      </w:pPr>
      <w:r w:rsidRPr="75311818">
        <w:rPr>
          <w:rFonts w:ascii="Arial" w:eastAsia="Arial" w:hAnsi="Arial" w:cs="Arial"/>
        </w:rPr>
        <w:t>L</w:t>
      </w:r>
      <w:r w:rsidR="0F32CAD1" w:rsidRPr="75311818">
        <w:rPr>
          <w:rFonts w:ascii="Arial" w:eastAsia="Arial" w:hAnsi="Arial" w:cs="Arial"/>
        </w:rPr>
        <w:t>a ciudad ha desarrollado</w:t>
      </w:r>
      <w:r w:rsidR="3D8264C5" w:rsidRPr="75311818">
        <w:rPr>
          <w:rFonts w:ascii="Arial" w:eastAsia="Arial" w:hAnsi="Arial" w:cs="Arial"/>
        </w:rPr>
        <w:t xml:space="preserve"> también</w:t>
      </w:r>
      <w:r w:rsidR="0F32CAD1" w:rsidRPr="75311818">
        <w:rPr>
          <w:rFonts w:ascii="Arial" w:eastAsia="Arial" w:hAnsi="Arial" w:cs="Arial"/>
        </w:rPr>
        <w:t xml:space="preserve"> estrategias de circulación y apropiación artística gratuita que han transformado espacios públicos en escenarios de encuentro cultural. La Cinemateca Rodante, definida como “estrategia territorial audiovisual </w:t>
      </w:r>
      <w:r w:rsidR="3A639CBB" w:rsidRPr="75311818">
        <w:rPr>
          <w:rFonts w:ascii="Arial" w:eastAsia="Arial" w:hAnsi="Arial" w:cs="Arial"/>
        </w:rPr>
        <w:t>(</w:t>
      </w:r>
      <w:r w:rsidR="0F32CAD1" w:rsidRPr="75311818">
        <w:rPr>
          <w:rFonts w:ascii="Arial" w:eastAsia="Arial" w:hAnsi="Arial" w:cs="Arial"/>
        </w:rPr>
        <w:t>…</w:t>
      </w:r>
      <w:r w:rsidR="30B5FA01" w:rsidRPr="75311818">
        <w:rPr>
          <w:rFonts w:ascii="Arial" w:eastAsia="Arial" w:hAnsi="Arial" w:cs="Arial"/>
        </w:rPr>
        <w:t>)</w:t>
      </w:r>
      <w:r w:rsidR="0F32CAD1" w:rsidRPr="75311818">
        <w:rPr>
          <w:rFonts w:ascii="Arial" w:eastAsia="Arial" w:hAnsi="Arial" w:cs="Arial"/>
        </w:rPr>
        <w:t xml:space="preserve"> que integra a la ciudadanía con la comunidad audiovisual de la capital en una experiencia colectiva a partir de la participación, el acceso y la apropiación” evidencia este compromiso con la democratización del arte desde los territorios y barrios de Bogotá. Esta propuesta realizada por la Gerencia de Artes Audiovisuales del Instituto Distrital de las Artes —Idartes— articula</w:t>
      </w:r>
      <w:r w:rsidR="283232FD" w:rsidRPr="75311818">
        <w:rPr>
          <w:rFonts w:ascii="Arial" w:eastAsia="Arial" w:hAnsi="Arial" w:cs="Arial"/>
        </w:rPr>
        <w:t xml:space="preserve"> desde su creación</w:t>
      </w:r>
      <w:r w:rsidR="0F32CAD1" w:rsidRPr="75311818">
        <w:rPr>
          <w:rFonts w:ascii="Arial" w:eastAsia="Arial" w:hAnsi="Arial" w:cs="Arial"/>
        </w:rPr>
        <w:t xml:space="preserve"> acciones de formación, circulación y fortalecimiento de saberes locales con miras a hacer del audiovisual una práctica cultural accesible para públicos diversos en las localidades de la ciudad. </w:t>
      </w:r>
    </w:p>
    <w:p w14:paraId="635CFF62" w14:textId="60CD4491" w:rsidR="00F31DD1" w:rsidRDefault="00F31DD1" w:rsidP="75311818">
      <w:pPr>
        <w:jc w:val="both"/>
        <w:rPr>
          <w:rFonts w:ascii="Arial" w:eastAsia="Arial" w:hAnsi="Arial" w:cs="Arial"/>
        </w:rPr>
      </w:pPr>
    </w:p>
    <w:p w14:paraId="45BB4FA5" w14:textId="0A2D4A32" w:rsidR="00F31DD1" w:rsidRDefault="0F32CAD1" w:rsidP="75311818">
      <w:pPr>
        <w:jc w:val="both"/>
        <w:rPr>
          <w:rFonts w:ascii="Arial" w:eastAsia="Arial" w:hAnsi="Arial" w:cs="Arial"/>
        </w:rPr>
      </w:pPr>
      <w:r w:rsidRPr="75311818">
        <w:rPr>
          <w:rFonts w:ascii="Arial" w:eastAsia="Arial" w:hAnsi="Arial" w:cs="Arial"/>
        </w:rPr>
        <w:lastRenderedPageBreak/>
        <w:t xml:space="preserve">De forma complementaria, el programa Más Cultura Local se presenta como una herramienta de consolidación de derechos culturales y dinamización artística con presencia en las 20 localidades de Bogotá, mediante componentes de iniciativas priorizadas, convocatorias públicas de estímulos económicos y fortalecimiento de redes culturales. Según la descripción oficial, el programa “materializa los derechos culturales” al promover proyectos artísticos, culturales y creativos en los territorios, dinamizando procesos sociales mediante recursos públicos y participación comunitaria. </w:t>
      </w:r>
    </w:p>
    <w:p w14:paraId="77356EAE" w14:textId="081D4F2A" w:rsidR="00F31DD1" w:rsidRDefault="00F31DD1" w:rsidP="75311818">
      <w:pPr>
        <w:jc w:val="both"/>
        <w:rPr>
          <w:rFonts w:ascii="Arial" w:eastAsia="Arial" w:hAnsi="Arial" w:cs="Arial"/>
        </w:rPr>
      </w:pPr>
    </w:p>
    <w:p w14:paraId="45CBE260" w14:textId="485CA148" w:rsidR="00F31DD1" w:rsidRDefault="0F32CAD1" w:rsidP="75311818">
      <w:pPr>
        <w:jc w:val="both"/>
        <w:rPr>
          <w:rFonts w:ascii="Arial" w:eastAsia="Arial" w:hAnsi="Arial" w:cs="Arial"/>
        </w:rPr>
      </w:pPr>
      <w:r w:rsidRPr="75311818">
        <w:rPr>
          <w:rFonts w:ascii="Arial" w:eastAsia="Arial" w:hAnsi="Arial" w:cs="Arial"/>
        </w:rPr>
        <w:t>Esta iniciativa se ha consolidado como una de las principales apuestas distritales de fomento cultural</w:t>
      </w:r>
      <w:r w:rsidR="7D64634A" w:rsidRPr="75311818">
        <w:rPr>
          <w:rFonts w:ascii="Arial" w:eastAsia="Arial" w:hAnsi="Arial" w:cs="Arial"/>
        </w:rPr>
        <w:t xml:space="preserve"> actualmente</w:t>
      </w:r>
      <w:r w:rsidRPr="75311818">
        <w:rPr>
          <w:rFonts w:ascii="Arial" w:eastAsia="Arial" w:hAnsi="Arial" w:cs="Arial"/>
        </w:rPr>
        <w:t xml:space="preserve">, movilizando inversiones significativas (más de 30 mil millones de pesos) y apoyando cientos de proyectos que involucran talleres, espacios de fortalecimiento y estímulos en las localidades, con el objetivo de “impulsar la transformación social y económica de los territorios a través del arte y la cultura”. </w:t>
      </w:r>
    </w:p>
    <w:p w14:paraId="68D3B046" w14:textId="21E9E52B" w:rsidR="00F31DD1" w:rsidRDefault="00F31DD1" w:rsidP="75311818">
      <w:pPr>
        <w:jc w:val="both"/>
        <w:rPr>
          <w:rFonts w:ascii="Arial" w:eastAsia="Arial" w:hAnsi="Arial" w:cs="Arial"/>
        </w:rPr>
      </w:pPr>
    </w:p>
    <w:p w14:paraId="1812EFBE" w14:textId="7FF7D180" w:rsidR="00F31DD1" w:rsidRDefault="20E801A5" w:rsidP="75311818">
      <w:pPr>
        <w:jc w:val="both"/>
        <w:rPr>
          <w:rFonts w:ascii="Arial" w:eastAsia="Arial" w:hAnsi="Arial" w:cs="Arial"/>
        </w:rPr>
      </w:pPr>
      <w:r w:rsidRPr="75311818">
        <w:rPr>
          <w:rFonts w:ascii="Arial" w:eastAsia="Arial" w:hAnsi="Arial" w:cs="Arial"/>
        </w:rPr>
        <w:t>Todas estas</w:t>
      </w:r>
      <w:r w:rsidR="0F32CAD1" w:rsidRPr="75311818">
        <w:rPr>
          <w:rFonts w:ascii="Arial" w:eastAsia="Arial" w:hAnsi="Arial" w:cs="Arial"/>
        </w:rPr>
        <w:t xml:space="preserve"> experiencias</w:t>
      </w:r>
      <w:r w:rsidR="6E5196A9" w:rsidRPr="75311818">
        <w:rPr>
          <w:rFonts w:ascii="Arial" w:eastAsia="Arial" w:hAnsi="Arial" w:cs="Arial"/>
        </w:rPr>
        <w:t xml:space="preserve"> </w:t>
      </w:r>
      <w:r w:rsidR="0F32CAD1" w:rsidRPr="75311818">
        <w:rPr>
          <w:rFonts w:ascii="Arial" w:eastAsia="Arial" w:hAnsi="Arial" w:cs="Arial"/>
        </w:rPr>
        <w:t xml:space="preserve">demuestran que la circulación gratuita de las artes en el espacio público es una estrategia consolidada de la política cultural de Bogotá, coherente con la protección y garantía del derecho a la cultura como mandato constitucional y política pública. </w:t>
      </w:r>
      <w:r w:rsidR="2D4148CA" w:rsidRPr="75311818">
        <w:rPr>
          <w:rFonts w:ascii="Arial" w:eastAsia="Arial" w:hAnsi="Arial" w:cs="Arial"/>
        </w:rPr>
        <w:t xml:space="preserve">Además, </w:t>
      </w:r>
      <w:r w:rsidR="0C9957A4" w:rsidRPr="75311818">
        <w:rPr>
          <w:rFonts w:ascii="Arial" w:eastAsia="Arial" w:hAnsi="Arial" w:cs="Arial"/>
        </w:rPr>
        <w:t>como mecanismo de inclusión</w:t>
      </w:r>
      <w:r w:rsidR="04D9D1FE" w:rsidRPr="75311818">
        <w:rPr>
          <w:rFonts w:ascii="Arial" w:eastAsia="Arial" w:hAnsi="Arial" w:cs="Arial"/>
        </w:rPr>
        <w:t xml:space="preserve"> y</w:t>
      </w:r>
      <w:r w:rsidR="0C9957A4" w:rsidRPr="75311818">
        <w:rPr>
          <w:rFonts w:ascii="Arial" w:eastAsia="Arial" w:hAnsi="Arial" w:cs="Arial"/>
        </w:rPr>
        <w:t xml:space="preserve"> convivencia </w:t>
      </w:r>
      <w:r w:rsidR="5C51644B" w:rsidRPr="75311818">
        <w:rPr>
          <w:rFonts w:ascii="Arial" w:eastAsia="Arial" w:hAnsi="Arial" w:cs="Arial"/>
        </w:rPr>
        <w:t>ciudadana.</w:t>
      </w:r>
    </w:p>
    <w:p w14:paraId="7D4E8097" w14:textId="3F5B605F" w:rsidR="00F31DD1" w:rsidRDefault="00F31DD1" w:rsidP="75311818">
      <w:pPr>
        <w:jc w:val="both"/>
        <w:rPr>
          <w:rFonts w:ascii="Arial" w:eastAsia="Arial" w:hAnsi="Arial" w:cs="Arial"/>
        </w:rPr>
      </w:pPr>
    </w:p>
    <w:p w14:paraId="442DACDE" w14:textId="5759019D" w:rsidR="00F31DD1" w:rsidRDefault="6F79CAF9" w:rsidP="75311818">
      <w:pPr>
        <w:jc w:val="both"/>
        <w:rPr>
          <w:rFonts w:ascii="Arial" w:eastAsia="Arial" w:hAnsi="Arial" w:cs="Arial"/>
        </w:rPr>
      </w:pPr>
      <w:r w:rsidRPr="75311818">
        <w:rPr>
          <w:rFonts w:ascii="Arial" w:eastAsia="Arial" w:hAnsi="Arial" w:cs="Arial"/>
        </w:rPr>
        <w:t>Por eso i</w:t>
      </w:r>
      <w:r w:rsidR="0C9957A4" w:rsidRPr="75311818">
        <w:rPr>
          <w:rFonts w:ascii="Arial" w:eastAsia="Arial" w:hAnsi="Arial" w:cs="Arial"/>
        </w:rPr>
        <w:t xml:space="preserve">nstituir la Bienal Internacional de Arte y Ciudad como </w:t>
      </w:r>
      <w:r w:rsidR="641CEFF9" w:rsidRPr="75311818">
        <w:rPr>
          <w:rFonts w:ascii="Arial" w:eastAsia="Arial" w:hAnsi="Arial" w:cs="Arial"/>
        </w:rPr>
        <w:t xml:space="preserve">parte de la </w:t>
      </w:r>
      <w:r w:rsidR="0C9957A4" w:rsidRPr="75311818">
        <w:rPr>
          <w:rFonts w:ascii="Arial" w:eastAsia="Arial" w:hAnsi="Arial" w:cs="Arial"/>
        </w:rPr>
        <w:t>política pública</w:t>
      </w:r>
      <w:r w:rsidR="7D6DDE1E" w:rsidRPr="75311818">
        <w:rPr>
          <w:rFonts w:ascii="Arial" w:eastAsia="Arial" w:hAnsi="Arial" w:cs="Arial"/>
        </w:rPr>
        <w:t xml:space="preserve"> cultural</w:t>
      </w:r>
      <w:r w:rsidR="0C9957A4" w:rsidRPr="75311818">
        <w:rPr>
          <w:rFonts w:ascii="Arial" w:eastAsia="Arial" w:hAnsi="Arial" w:cs="Arial"/>
        </w:rPr>
        <w:t xml:space="preserve"> permanente es, por tanto, coherente con este recorrido histórico y con el mandato constitucional de garantizar el acceso efectivo a la vida cultural y las artes, optimizando la planeación, sostenibilidad y visibilidad de estas prácticas en los diversos territorios de Bogotá.</w:t>
      </w:r>
    </w:p>
    <w:p w14:paraId="7EC7DDA2" w14:textId="02B10123" w:rsidR="75311818" w:rsidRDefault="75311818" w:rsidP="75311818">
      <w:pPr>
        <w:jc w:val="both"/>
        <w:rPr>
          <w:rFonts w:ascii="Arial" w:eastAsia="Arial" w:hAnsi="Arial" w:cs="Arial"/>
        </w:rPr>
      </w:pPr>
    </w:p>
    <w:p w14:paraId="4384D8B1" w14:textId="25864BE0" w:rsidR="75659C5F" w:rsidRDefault="740053D2" w:rsidP="75311818">
      <w:pPr>
        <w:jc w:val="both"/>
        <w:rPr>
          <w:rFonts w:ascii="Arial" w:eastAsia="Arial" w:hAnsi="Arial" w:cs="Arial"/>
        </w:rPr>
      </w:pPr>
      <w:r w:rsidRPr="740053D2">
        <w:rPr>
          <w:rFonts w:ascii="Arial" w:eastAsia="Arial" w:hAnsi="Arial" w:cs="Arial"/>
        </w:rPr>
        <w:t xml:space="preserve">Más, si se tiene en cuenta, como ya se dijo, que este evento, en su primera edición, tuvo un impacto masivo en términos de participación, cobertura territorial y circulación artística. Entre el 20 de septiembre y el 9 de noviembre de 2025, según fuentes de la Alcaldía Mayor, la bienal reunió a más de 250 artistas y colectivos de 12 países, quienes presentaron obras, intervenciones urbanas y proyectos curatoriales en 28 sedes y espacios públicos de acceso gratuito. </w:t>
      </w:r>
    </w:p>
    <w:p w14:paraId="0223F1E6" w14:textId="21D48C33" w:rsidR="75311818" w:rsidRDefault="75311818" w:rsidP="75311818">
      <w:pPr>
        <w:jc w:val="both"/>
        <w:rPr>
          <w:rFonts w:ascii="Arial" w:eastAsia="Arial" w:hAnsi="Arial" w:cs="Arial"/>
        </w:rPr>
      </w:pPr>
    </w:p>
    <w:p w14:paraId="784AC8F6" w14:textId="1590BF45" w:rsidR="7DB42E33" w:rsidRDefault="7DB42E33" w:rsidP="75311818">
      <w:pPr>
        <w:jc w:val="both"/>
        <w:rPr>
          <w:rFonts w:ascii="Arial" w:eastAsia="Arial" w:hAnsi="Arial" w:cs="Arial"/>
        </w:rPr>
      </w:pPr>
      <w:r w:rsidRPr="75311818">
        <w:rPr>
          <w:rFonts w:ascii="Arial" w:eastAsia="Arial" w:hAnsi="Arial" w:cs="Arial"/>
        </w:rPr>
        <w:t xml:space="preserve">Las cifras oficiales hablan de </w:t>
      </w:r>
      <w:r w:rsidR="75659C5F" w:rsidRPr="75311818">
        <w:rPr>
          <w:rFonts w:ascii="Arial" w:eastAsia="Arial" w:hAnsi="Arial" w:cs="Arial"/>
        </w:rPr>
        <w:t xml:space="preserve">más de 3 millones de personas vinculadas, de las cuales alrededor de 500.000 asistieron a sedes expositivas y más de 2,5 millones recorrieron obras instaladas en el espacio público. Asimismo, incluyó 137 intervenciones de arte urbano en estaciones y portales de TransMilenio, un programa de mediación que benefició a 7.478 participantes, y actividades inaugurales que congregaron decenas de miles de asistentes, evidenciando el amplio interés ciudadano. </w:t>
      </w:r>
    </w:p>
    <w:p w14:paraId="5C3B8CFD"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1" w:name="_Toc612377247"/>
      <w:r w:rsidRPr="75311818">
        <w:rPr>
          <w:rFonts w:ascii="Arial" w:eastAsia="Arial" w:hAnsi="Arial" w:cs="Arial"/>
          <w:b/>
          <w:bCs/>
          <w:color w:val="auto"/>
          <w:sz w:val="24"/>
          <w:szCs w:val="24"/>
        </w:rPr>
        <w:lastRenderedPageBreak/>
        <w:t>IMPACTO FISCAL</w:t>
      </w:r>
      <w:bookmarkEnd w:id="11"/>
    </w:p>
    <w:p w14:paraId="5B027669" w14:textId="05BFD19F" w:rsidR="00F31DD1" w:rsidRDefault="740053D2" w:rsidP="75311818">
      <w:pPr>
        <w:spacing w:before="240" w:after="240" w:line="276" w:lineRule="auto"/>
        <w:jc w:val="both"/>
        <w:rPr>
          <w:rFonts w:ascii="Arial" w:eastAsia="Arial" w:hAnsi="Arial" w:cs="Arial"/>
        </w:rPr>
      </w:pPr>
      <w:r w:rsidRPr="740053D2">
        <w:rPr>
          <w:rFonts w:ascii="Arial" w:eastAsia="Arial" w:hAnsi="Arial" w:cs="Arial"/>
        </w:rPr>
        <w:t>Los autores de la iniciativa manifiestan que la presente iniciativa no genera un impacto fiscal. En nuestro concepto, si bien no es incremental que implique una modificación al marco fiscal de mediano plazo, si puede tener un impacto fiscal neutro, en la medida en que los recursos necesarios estarían incluidos en la apropiación presupuestal asociado a las metas del Plan Distrital de Desarrollo vigente. En otras palabras, la implementación del proyecto de acuerdo puede costearse con reorientación de recursos de inversión del sector implicado, sin afectar el cumplimiento de metas, y mediante los que se puedan conseguir por cooperación nacional e internacional, con la academia y ONGs.</w:t>
      </w:r>
    </w:p>
    <w:p w14:paraId="23608098" w14:textId="1DD613FC" w:rsidR="740053D2" w:rsidRDefault="740053D2" w:rsidP="740053D2">
      <w:pPr>
        <w:shd w:val="clear" w:color="auto" w:fill="FFFFFF" w:themeFill="background1"/>
        <w:spacing w:before="240" w:after="240"/>
        <w:jc w:val="both"/>
        <w:rPr>
          <w:rFonts w:ascii="Arial" w:eastAsia="Arial" w:hAnsi="Arial" w:cs="Arial"/>
          <w:lang w:val="es-ES"/>
        </w:rPr>
      </w:pPr>
      <w:r w:rsidRPr="740053D2">
        <w:rPr>
          <w:rFonts w:ascii="Arial" w:eastAsia="Arial" w:hAnsi="Arial" w:cs="Arial"/>
          <w:lang w:val="es-ES"/>
        </w:rPr>
        <w:t xml:space="preserve">Adicionalmente, es importante mencionar que </w:t>
      </w:r>
      <w:r w:rsidRPr="740053D2">
        <w:rPr>
          <w:rFonts w:ascii="Arial" w:eastAsia="Arial" w:hAnsi="Arial" w:cs="Arial"/>
          <w:lang w:val="es-MX"/>
        </w:rPr>
        <w:t>que no obstante lo anterior, la Corte Constitucional en Sentencia C-911 de 2007, puntualizó que el impacto fiscal de las normas no puede convertirse en óbice, para que las corporaciones públicas ejerzan su función legislativa y normativa, afirmando:</w:t>
      </w:r>
    </w:p>
    <w:p w14:paraId="766381AF" w14:textId="3EE78942" w:rsidR="740053D2" w:rsidRDefault="740053D2" w:rsidP="740053D2">
      <w:pPr>
        <w:pStyle w:val="Sinespaciado"/>
        <w:ind w:left="720" w:right="170"/>
        <w:jc w:val="both"/>
        <w:rPr>
          <w:rFonts w:ascii="Arial" w:eastAsia="Arial" w:hAnsi="Arial" w:cs="Arial"/>
          <w:lang w:val="es-ES"/>
        </w:rPr>
      </w:pPr>
      <w:r w:rsidRPr="740053D2">
        <w:rPr>
          <w:rFonts w:ascii="Arial" w:eastAsia="Arial" w:hAnsi="Arial" w:cs="Arial"/>
          <w:i/>
          <w:iCs/>
          <w:lang w:val="es-MX"/>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61CD266E" w14:textId="3C30A9BD" w:rsidR="740053D2" w:rsidRDefault="740053D2" w:rsidP="740053D2">
      <w:pPr>
        <w:pStyle w:val="Sinespaciado"/>
        <w:ind w:left="720" w:right="170"/>
        <w:jc w:val="both"/>
        <w:rPr>
          <w:rFonts w:ascii="Arial" w:eastAsia="Arial" w:hAnsi="Arial" w:cs="Arial"/>
          <w:lang w:val="es-ES"/>
        </w:rPr>
      </w:pPr>
      <w:r w:rsidRPr="740053D2">
        <w:rPr>
          <w:rFonts w:ascii="Arial" w:eastAsia="Arial" w:hAnsi="Arial" w:cs="Arial"/>
          <w:i/>
          <w:iCs/>
          <w:lang w:val="es-MX"/>
        </w:rPr>
        <w:t xml:space="preserve"> </w:t>
      </w:r>
    </w:p>
    <w:p w14:paraId="4AA65F40" w14:textId="2CD4A60B" w:rsidR="740053D2" w:rsidRDefault="740053D2" w:rsidP="740053D2">
      <w:pPr>
        <w:pStyle w:val="Sinespaciado"/>
        <w:ind w:left="720" w:right="170"/>
        <w:jc w:val="both"/>
        <w:rPr>
          <w:rFonts w:ascii="Arial" w:eastAsia="Arial" w:hAnsi="Arial" w:cs="Arial"/>
          <w:lang w:val="es-ES"/>
        </w:rPr>
      </w:pPr>
      <w:r w:rsidRPr="740053D2">
        <w:rPr>
          <w:rFonts w:ascii="Arial" w:eastAsia="Arial" w:hAnsi="Arial" w:cs="Arial"/>
          <w:i/>
          <w:iCs/>
          <w:lang w:val="es-MX"/>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2D454D32" w14:textId="410C727C" w:rsidR="740053D2" w:rsidRDefault="740053D2" w:rsidP="740053D2">
      <w:pPr>
        <w:pStyle w:val="Sinespaciado"/>
        <w:ind w:left="170" w:right="170"/>
        <w:jc w:val="both"/>
        <w:rPr>
          <w:rFonts w:ascii="Arial" w:eastAsia="Arial" w:hAnsi="Arial" w:cs="Arial"/>
          <w:lang w:val="es-ES"/>
        </w:rPr>
      </w:pPr>
      <w:r w:rsidRPr="740053D2">
        <w:rPr>
          <w:rFonts w:ascii="Arial" w:eastAsia="Arial" w:hAnsi="Arial" w:cs="Arial"/>
          <w:i/>
          <w:iCs/>
          <w:lang w:val="es-MX"/>
        </w:rPr>
        <w:t xml:space="preserve"> </w:t>
      </w:r>
    </w:p>
    <w:p w14:paraId="36D9E0A6" w14:textId="5984BF5D" w:rsidR="740053D2" w:rsidRDefault="740053D2" w:rsidP="740053D2">
      <w:pPr>
        <w:pStyle w:val="Sinespaciado"/>
        <w:ind w:left="720" w:right="170"/>
        <w:jc w:val="both"/>
        <w:rPr>
          <w:rFonts w:ascii="Arial" w:eastAsia="Arial" w:hAnsi="Arial" w:cs="Arial"/>
          <w:color w:val="FF0000"/>
          <w:lang w:val="es-ES"/>
        </w:rPr>
      </w:pPr>
      <w:r w:rsidRPr="740053D2">
        <w:rPr>
          <w:rFonts w:ascii="Arial" w:eastAsia="Arial" w:hAnsi="Arial" w:cs="Arial"/>
          <w:i/>
          <w:iCs/>
          <w:lang w:val="es-MX"/>
        </w:rPr>
        <w:t xml:space="preserve">De conformidad a lo establecido el artículo 7° de la Ley 819 de 2003, en todo proyecto de ley, ordenanza o acuerdo que ordene gastos deberá hacerse explícito cuál es su impacto fiscal y establecerse su compatibilidad con el marco fiscal de mediano plazo. Para el efecto dispone que en las exposiciones de motivos de los proyectos y en cada una de las ponencias para debate, se deben incluir expresamente los costos fiscales de los mismos y la fuente de ingreso adicional para cubrir los mencionados costos. </w:t>
      </w:r>
      <w:r w:rsidRPr="740053D2">
        <w:rPr>
          <w:rFonts w:ascii="Arial" w:eastAsia="Arial" w:hAnsi="Arial" w:cs="Arial"/>
          <w:i/>
          <w:iCs/>
          <w:color w:val="FF0000"/>
          <w:lang w:val="es-MX"/>
        </w:rPr>
        <w:t xml:space="preserve"> </w:t>
      </w:r>
    </w:p>
    <w:p w14:paraId="227FCDA3" w14:textId="02E0DA2F" w:rsidR="740053D2" w:rsidRDefault="740053D2" w:rsidP="740053D2">
      <w:pPr>
        <w:spacing w:before="240" w:after="240" w:line="276" w:lineRule="auto"/>
        <w:jc w:val="both"/>
        <w:rPr>
          <w:rFonts w:ascii="Arial" w:eastAsia="Arial" w:hAnsi="Arial" w:cs="Arial"/>
          <w:color w:val="000000" w:themeColor="text1"/>
          <w:lang w:val="es-MX"/>
        </w:rPr>
      </w:pPr>
      <w:r w:rsidRPr="740053D2">
        <w:rPr>
          <w:rFonts w:ascii="Arial" w:eastAsia="Arial" w:hAnsi="Arial" w:cs="Arial"/>
          <w:color w:val="000000" w:themeColor="text1"/>
          <w:lang w:val="es-MX"/>
        </w:rPr>
        <w:lastRenderedPageBreak/>
        <w:t>En ese orden de ideas, este proyecto de acuerdo no genera dicho impacto dado que el Distrito no tiene que asumir costos adicionales, ni tiene que sustituir alguna fuente de ingresos. Por ello, este proyecto no afecta el Marco Fiscal de Mediano Plazo, ni requiere recursos adicionales.</w:t>
      </w:r>
    </w:p>
    <w:p w14:paraId="08858D50"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2" w:name="_Toc1747174029"/>
      <w:r w:rsidRPr="75311818">
        <w:rPr>
          <w:rFonts w:ascii="Arial" w:eastAsia="Arial" w:hAnsi="Arial" w:cs="Arial"/>
          <w:b/>
          <w:bCs/>
          <w:color w:val="auto"/>
          <w:sz w:val="24"/>
          <w:szCs w:val="24"/>
        </w:rPr>
        <w:t>AJUSTES AL ARTICULADO</w:t>
      </w:r>
      <w:bookmarkEnd w:id="12"/>
    </w:p>
    <w:p w14:paraId="068AF083" w14:textId="77777777" w:rsidR="00F31DD1" w:rsidRDefault="00F31DD1" w:rsidP="75311818">
      <w:pPr>
        <w:ind w:left="720"/>
        <w:jc w:val="both"/>
        <w:rPr>
          <w:rFonts w:ascii="Arial" w:eastAsia="Arial" w:hAnsi="Arial" w:cs="Arial"/>
          <w:b/>
          <w:bCs/>
        </w:rPr>
      </w:pPr>
    </w:p>
    <w:p w14:paraId="1B3978C8" w14:textId="3378C9EB" w:rsidR="00F31DD1" w:rsidRDefault="00342BFE" w:rsidP="75311818">
      <w:pPr>
        <w:jc w:val="both"/>
        <w:rPr>
          <w:rFonts w:ascii="Arial" w:eastAsia="Arial" w:hAnsi="Arial" w:cs="Arial"/>
        </w:rPr>
      </w:pPr>
      <w:r w:rsidRPr="75311818">
        <w:rPr>
          <w:rFonts w:ascii="Arial" w:eastAsia="Arial" w:hAnsi="Arial" w:cs="Arial"/>
        </w:rPr>
        <w:t>Se propone el siguiente ajuste al proyecto:</w:t>
      </w:r>
    </w:p>
    <w:p w14:paraId="06DB4410" w14:textId="77777777" w:rsidR="00F31DD1" w:rsidRDefault="00F31DD1" w:rsidP="75311818">
      <w:pPr>
        <w:jc w:val="both"/>
        <w:rPr>
          <w:rFonts w:ascii="Arial" w:eastAsia="Arial" w:hAnsi="Arial" w:cs="Arial"/>
        </w:rPr>
      </w:pPr>
    </w:p>
    <w:tbl>
      <w:tblPr>
        <w:tblW w:w="88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910"/>
        <w:gridCol w:w="3015"/>
        <w:gridCol w:w="2895"/>
      </w:tblGrid>
      <w:tr w:rsidR="00F31DD1" w14:paraId="305FC517" w14:textId="77777777" w:rsidTr="740053D2">
        <w:tc>
          <w:tcPr>
            <w:tcW w:w="2910" w:type="dxa"/>
          </w:tcPr>
          <w:p w14:paraId="24CEBE28" w14:textId="77777777" w:rsidR="00F31DD1" w:rsidRDefault="00342BFE" w:rsidP="75311818">
            <w:pPr>
              <w:widowControl w:val="0"/>
              <w:pBdr>
                <w:top w:val="nil"/>
                <w:left w:val="nil"/>
                <w:bottom w:val="nil"/>
                <w:right w:val="nil"/>
                <w:between w:val="nil"/>
              </w:pBdr>
              <w:jc w:val="center"/>
              <w:rPr>
                <w:rFonts w:ascii="Arial" w:eastAsia="Arial" w:hAnsi="Arial" w:cs="Arial"/>
                <w:b/>
                <w:bCs/>
              </w:rPr>
            </w:pPr>
            <w:r w:rsidRPr="75311818">
              <w:rPr>
                <w:rFonts w:ascii="Arial" w:eastAsia="Arial" w:hAnsi="Arial" w:cs="Arial"/>
                <w:b/>
                <w:bCs/>
              </w:rPr>
              <w:t>Texto original</w:t>
            </w:r>
          </w:p>
        </w:tc>
        <w:tc>
          <w:tcPr>
            <w:tcW w:w="3015" w:type="dxa"/>
          </w:tcPr>
          <w:p w14:paraId="2A61BBAE" w14:textId="77777777" w:rsidR="00F31DD1" w:rsidRDefault="00342BFE" w:rsidP="75311818">
            <w:pPr>
              <w:widowControl w:val="0"/>
              <w:pBdr>
                <w:top w:val="nil"/>
                <w:left w:val="nil"/>
                <w:bottom w:val="nil"/>
                <w:right w:val="nil"/>
                <w:between w:val="nil"/>
              </w:pBdr>
              <w:jc w:val="center"/>
              <w:rPr>
                <w:rFonts w:ascii="Arial" w:eastAsia="Arial" w:hAnsi="Arial" w:cs="Arial"/>
                <w:b/>
                <w:bCs/>
              </w:rPr>
            </w:pPr>
            <w:r w:rsidRPr="75311818">
              <w:rPr>
                <w:rFonts w:ascii="Arial" w:eastAsia="Arial" w:hAnsi="Arial" w:cs="Arial"/>
                <w:b/>
                <w:bCs/>
              </w:rPr>
              <w:t>Ajustes</w:t>
            </w:r>
          </w:p>
        </w:tc>
        <w:tc>
          <w:tcPr>
            <w:tcW w:w="2895" w:type="dxa"/>
          </w:tcPr>
          <w:p w14:paraId="0269D011" w14:textId="77777777" w:rsidR="00F31DD1" w:rsidRDefault="00342BFE" w:rsidP="75311818">
            <w:pPr>
              <w:widowControl w:val="0"/>
              <w:pBdr>
                <w:top w:val="nil"/>
                <w:left w:val="nil"/>
                <w:bottom w:val="nil"/>
                <w:right w:val="nil"/>
                <w:between w:val="nil"/>
              </w:pBdr>
              <w:jc w:val="center"/>
              <w:rPr>
                <w:rFonts w:ascii="Arial" w:eastAsia="Arial" w:hAnsi="Arial" w:cs="Arial"/>
                <w:b/>
                <w:bCs/>
              </w:rPr>
            </w:pPr>
            <w:r w:rsidRPr="75311818">
              <w:rPr>
                <w:rFonts w:ascii="Arial" w:eastAsia="Arial" w:hAnsi="Arial" w:cs="Arial"/>
                <w:b/>
                <w:bCs/>
              </w:rPr>
              <w:t>Justificación</w:t>
            </w:r>
          </w:p>
        </w:tc>
      </w:tr>
      <w:tr w:rsidR="00F31DD1" w14:paraId="21413684" w14:textId="77777777" w:rsidTr="740053D2">
        <w:tc>
          <w:tcPr>
            <w:tcW w:w="2910" w:type="dxa"/>
          </w:tcPr>
          <w:p w14:paraId="6518BD93" w14:textId="3CEEE4F1" w:rsidR="00F31DD1" w:rsidRDefault="5376E792" w:rsidP="75311818">
            <w:pPr>
              <w:widowControl w:val="0"/>
              <w:tabs>
                <w:tab w:val="left" w:pos="3576"/>
                <w:tab w:val="left" w:pos="5617"/>
              </w:tabs>
              <w:spacing w:before="240"/>
              <w:rPr>
                <w:rFonts w:ascii="Arial" w:eastAsia="Arial" w:hAnsi="Arial" w:cs="Arial"/>
              </w:rPr>
            </w:pPr>
            <w:r w:rsidRPr="75311818">
              <w:rPr>
                <w:rFonts w:ascii="Arial" w:eastAsia="Arial" w:hAnsi="Arial" w:cs="Arial"/>
                <w:b/>
                <w:bCs/>
                <w:color w:val="000000" w:themeColor="text1"/>
              </w:rPr>
              <w:t>POR EL CUAL SE INSTITUCIONALIZA LA BIENAL INTERNACIONAL DE ARTE Y CIUDAD DE BOGOTÁ COMO EVENTO PERMANENTE DE INTERÉS CULTURAL DISTRITAL</w:t>
            </w:r>
          </w:p>
        </w:tc>
        <w:tc>
          <w:tcPr>
            <w:tcW w:w="3015" w:type="dxa"/>
          </w:tcPr>
          <w:p w14:paraId="012DA66B" w14:textId="00A24666" w:rsidR="00F31DD1" w:rsidRDefault="5376E792" w:rsidP="75311818">
            <w:pPr>
              <w:pStyle w:val="Ttulo3"/>
              <w:widowControl w:val="0"/>
              <w:tabs>
                <w:tab w:val="left" w:pos="3576"/>
                <w:tab w:val="left" w:pos="5617"/>
              </w:tabs>
              <w:spacing w:before="240" w:line="259" w:lineRule="auto"/>
              <w:jc w:val="both"/>
              <w:rPr>
                <w:rFonts w:ascii="Arial" w:eastAsia="Arial" w:hAnsi="Arial" w:cs="Arial"/>
                <w:b w:val="0"/>
                <w:sz w:val="24"/>
                <w:szCs w:val="24"/>
              </w:rPr>
            </w:pPr>
            <w:r w:rsidRPr="75311818">
              <w:rPr>
                <w:rFonts w:ascii="Arial" w:eastAsia="Arial" w:hAnsi="Arial" w:cs="Arial"/>
                <w:b w:val="0"/>
                <w:sz w:val="24"/>
                <w:szCs w:val="24"/>
              </w:rPr>
              <w:t>Sin modificaciones</w:t>
            </w:r>
            <w:r w:rsidR="0820AF25" w:rsidRPr="75311818">
              <w:rPr>
                <w:rFonts w:ascii="Arial" w:eastAsia="Arial" w:hAnsi="Arial" w:cs="Arial"/>
                <w:b w:val="0"/>
                <w:sz w:val="24"/>
                <w:szCs w:val="24"/>
              </w:rPr>
              <w:t>.</w:t>
            </w:r>
          </w:p>
        </w:tc>
        <w:tc>
          <w:tcPr>
            <w:tcW w:w="2895" w:type="dxa"/>
          </w:tcPr>
          <w:p w14:paraId="33536472" w14:textId="02987B8B" w:rsidR="00F31DD1" w:rsidRDefault="5376E792" w:rsidP="75311818">
            <w:pPr>
              <w:widowControl w:val="0"/>
              <w:pBdr>
                <w:top w:val="nil"/>
                <w:left w:val="nil"/>
                <w:bottom w:val="nil"/>
                <w:right w:val="nil"/>
                <w:between w:val="nil"/>
              </w:pBdr>
              <w:jc w:val="both"/>
              <w:rPr>
                <w:rFonts w:ascii="Arial" w:eastAsia="Arial" w:hAnsi="Arial" w:cs="Arial"/>
              </w:rPr>
            </w:pPr>
            <w:r w:rsidRPr="75311818">
              <w:rPr>
                <w:rFonts w:ascii="Arial" w:eastAsia="Arial" w:hAnsi="Arial" w:cs="Arial"/>
              </w:rPr>
              <w:t>N/A</w:t>
            </w:r>
          </w:p>
        </w:tc>
      </w:tr>
      <w:tr w:rsidR="00F31DD1" w14:paraId="37708616" w14:textId="77777777" w:rsidTr="740053D2">
        <w:tc>
          <w:tcPr>
            <w:tcW w:w="2910" w:type="dxa"/>
          </w:tcPr>
          <w:p w14:paraId="5DD53C45" w14:textId="24620925" w:rsidR="00F31DD1" w:rsidRDefault="5376E792" w:rsidP="75311818">
            <w:pPr>
              <w:widowControl w:val="0"/>
              <w:spacing w:before="240"/>
              <w:jc w:val="center"/>
              <w:rPr>
                <w:rFonts w:ascii="Arial" w:eastAsia="Arial" w:hAnsi="Arial" w:cs="Arial"/>
              </w:rPr>
            </w:pPr>
            <w:r w:rsidRPr="75311818">
              <w:rPr>
                <w:rFonts w:ascii="Arial" w:eastAsia="Arial" w:hAnsi="Arial" w:cs="Arial"/>
                <w:color w:val="000000" w:themeColor="text1"/>
              </w:rPr>
              <w:t>En ejercicio de las facultades que le confiere el numeral 1 del artículo 313 de la Constitución Política de Colombia y el numeral 1 del artículo 12 del Decreto Ley 1421 de 1993.</w:t>
            </w:r>
          </w:p>
        </w:tc>
        <w:tc>
          <w:tcPr>
            <w:tcW w:w="3015" w:type="dxa"/>
          </w:tcPr>
          <w:p w14:paraId="5876067F" w14:textId="27F3E121" w:rsidR="00F31DD1" w:rsidRDefault="5376E792" w:rsidP="75311818">
            <w:pPr>
              <w:spacing w:line="259" w:lineRule="auto"/>
              <w:jc w:val="center"/>
              <w:rPr>
                <w:rFonts w:ascii="Arial" w:eastAsia="Arial" w:hAnsi="Arial" w:cs="Arial"/>
              </w:rPr>
            </w:pPr>
            <w:r w:rsidRPr="75311818">
              <w:rPr>
                <w:rFonts w:ascii="Arial" w:eastAsia="Arial" w:hAnsi="Arial" w:cs="Arial"/>
                <w:color w:val="000000" w:themeColor="text1"/>
              </w:rPr>
              <w:t xml:space="preserve">En ejercicio de las facultades que le confiere </w:t>
            </w:r>
            <w:r w:rsidRPr="75311818">
              <w:rPr>
                <w:rFonts w:ascii="Arial" w:eastAsia="Arial" w:hAnsi="Arial" w:cs="Arial"/>
                <w:b/>
                <w:bCs/>
                <w:color w:val="FF0000"/>
              </w:rPr>
              <w:t>los numerales 1 y 9</w:t>
            </w:r>
            <w:r w:rsidRPr="75311818">
              <w:rPr>
                <w:rFonts w:ascii="Arial" w:eastAsia="Arial" w:hAnsi="Arial" w:cs="Arial"/>
                <w:color w:val="000000" w:themeColor="text1"/>
              </w:rPr>
              <w:t xml:space="preserve"> del artículo 313 de la Constitución Política de Colombia y </w:t>
            </w:r>
            <w:r w:rsidR="1B52E6B9" w:rsidRPr="75311818">
              <w:rPr>
                <w:rFonts w:ascii="Arial" w:eastAsia="Arial" w:hAnsi="Arial" w:cs="Arial"/>
                <w:b/>
                <w:bCs/>
                <w:color w:val="FF0000"/>
              </w:rPr>
              <w:t>los numerales 1 y 13</w:t>
            </w:r>
            <w:r w:rsidR="1B52E6B9" w:rsidRPr="75311818">
              <w:rPr>
                <w:rFonts w:ascii="Arial" w:eastAsia="Arial" w:hAnsi="Arial" w:cs="Arial"/>
                <w:b/>
                <w:bCs/>
                <w:color w:val="000000" w:themeColor="text1"/>
              </w:rPr>
              <w:t xml:space="preserve"> </w:t>
            </w:r>
            <w:r w:rsidRPr="75311818">
              <w:rPr>
                <w:rFonts w:ascii="Arial" w:eastAsia="Arial" w:hAnsi="Arial" w:cs="Arial"/>
                <w:color w:val="000000" w:themeColor="text1"/>
              </w:rPr>
              <w:t>del artículo 12 del Decreto Ley 1421 de 1993.</w:t>
            </w:r>
          </w:p>
        </w:tc>
        <w:tc>
          <w:tcPr>
            <w:tcW w:w="2895" w:type="dxa"/>
          </w:tcPr>
          <w:p w14:paraId="427C5909" w14:textId="6D03B78B" w:rsidR="00F31DD1" w:rsidRDefault="1CB47860" w:rsidP="75311818">
            <w:pPr>
              <w:widowControl w:val="0"/>
              <w:jc w:val="both"/>
              <w:rPr>
                <w:rFonts w:ascii="Arial" w:eastAsia="Arial" w:hAnsi="Arial" w:cs="Arial"/>
              </w:rPr>
            </w:pPr>
            <w:r w:rsidRPr="75311818">
              <w:rPr>
                <w:rFonts w:ascii="Arial" w:eastAsia="Arial" w:hAnsi="Arial" w:cs="Arial"/>
              </w:rPr>
              <w:t>Se complementan las atribuciones con los numerales de las normas citadas atinentes al objeto y naturaleza de la iniciativa normativa.</w:t>
            </w:r>
          </w:p>
        </w:tc>
      </w:tr>
      <w:tr w:rsidR="00F31DD1" w14:paraId="2D4A4C63" w14:textId="77777777" w:rsidTr="740053D2">
        <w:trPr>
          <w:trHeight w:val="470"/>
        </w:trPr>
        <w:tc>
          <w:tcPr>
            <w:tcW w:w="2910" w:type="dxa"/>
          </w:tcPr>
          <w:p w14:paraId="72D4CF55" w14:textId="61C176AD" w:rsidR="00F31DD1" w:rsidRDefault="4F2F279C"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lastRenderedPageBreak/>
              <w:t>Artículo 1. Objeto.</w:t>
            </w:r>
            <w:r w:rsidRPr="75311818">
              <w:rPr>
                <w:rFonts w:ascii="Arial" w:eastAsia="Arial" w:hAnsi="Arial" w:cs="Arial"/>
              </w:rPr>
              <w:t xml:space="preserve"> Institucionalizar la Bienal Internacional de Arte y Ciudad de Bogotá como evento permanente de interés cultural distrital, garantizando su realización periódica como una de las manifestaciones artísticas más importantes de la ciudad. </w:t>
            </w:r>
          </w:p>
        </w:tc>
        <w:tc>
          <w:tcPr>
            <w:tcW w:w="3015" w:type="dxa"/>
          </w:tcPr>
          <w:p w14:paraId="68EED2EE" w14:textId="08695047" w:rsidR="00F31DD1" w:rsidRDefault="4F2F279C"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1. Objeto.</w:t>
            </w:r>
            <w:r w:rsidRPr="75311818">
              <w:rPr>
                <w:rFonts w:ascii="Arial" w:eastAsia="Arial" w:hAnsi="Arial" w:cs="Arial"/>
              </w:rPr>
              <w:t xml:space="preserve"> Institucionalizar la Bienal Internacional de Arte y Ciudad de Bogotá como evento permanente de interés cultural distrital, </w:t>
            </w:r>
            <w:r w:rsidRPr="75311818">
              <w:rPr>
                <w:rFonts w:ascii="Arial" w:eastAsia="Arial" w:hAnsi="Arial" w:cs="Arial"/>
                <w:b/>
                <w:bCs/>
                <w:color w:val="FF0000"/>
              </w:rPr>
              <w:t>para garantizar</w:t>
            </w:r>
            <w:r w:rsidRPr="75311818">
              <w:rPr>
                <w:rFonts w:ascii="Arial" w:eastAsia="Arial" w:hAnsi="Arial" w:cs="Arial"/>
              </w:rPr>
              <w:t xml:space="preserve"> su realización periódica como una de las manifestaciones artísticas más importantes de la ciudad.</w:t>
            </w:r>
          </w:p>
          <w:p w14:paraId="6922EBCF" w14:textId="7B6ECE9D" w:rsidR="00F31DD1" w:rsidRDefault="00F31DD1" w:rsidP="75311818">
            <w:pPr>
              <w:keepLines/>
              <w:widowControl w:val="0"/>
              <w:tabs>
                <w:tab w:val="left" w:pos="3576"/>
                <w:tab w:val="left" w:pos="5617"/>
              </w:tabs>
              <w:spacing w:before="240"/>
              <w:jc w:val="both"/>
              <w:rPr>
                <w:rFonts w:ascii="Arial" w:eastAsia="Arial" w:hAnsi="Arial" w:cs="Arial"/>
              </w:rPr>
            </w:pPr>
          </w:p>
        </w:tc>
        <w:tc>
          <w:tcPr>
            <w:tcW w:w="2895" w:type="dxa"/>
          </w:tcPr>
          <w:p w14:paraId="2885BA56" w14:textId="4392829F" w:rsidR="00F31DD1" w:rsidRDefault="4F2F279C" w:rsidP="75311818">
            <w:pPr>
              <w:widowControl w:val="0"/>
              <w:jc w:val="both"/>
              <w:rPr>
                <w:rFonts w:ascii="Arial" w:eastAsia="Arial" w:hAnsi="Arial" w:cs="Arial"/>
              </w:rPr>
            </w:pPr>
            <w:r w:rsidRPr="75311818">
              <w:rPr>
                <w:rFonts w:ascii="Arial" w:eastAsia="Arial" w:hAnsi="Arial" w:cs="Arial"/>
              </w:rPr>
              <w:t>Se realiza ajuste de redacción por considerarse más clara la forma gramatical en infinitivo y no con gerundio, en virtud de que el artículo se trata, precisamente, del objeto</w:t>
            </w:r>
            <w:r w:rsidR="6C6143F3" w:rsidRPr="75311818">
              <w:rPr>
                <w:rFonts w:ascii="Arial" w:eastAsia="Arial" w:hAnsi="Arial" w:cs="Arial"/>
              </w:rPr>
              <w:t xml:space="preserve"> de la norma.</w:t>
            </w:r>
          </w:p>
        </w:tc>
      </w:tr>
      <w:tr w:rsidR="00F31DD1" w14:paraId="7B56ABAE" w14:textId="77777777" w:rsidTr="740053D2">
        <w:tc>
          <w:tcPr>
            <w:tcW w:w="2910" w:type="dxa"/>
          </w:tcPr>
          <w:p w14:paraId="16612EF6" w14:textId="0D4ED8D1" w:rsidR="00F31DD1" w:rsidRDefault="6C6143F3"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2. Definición.</w:t>
            </w:r>
            <w:r w:rsidRPr="75311818">
              <w:rPr>
                <w:rFonts w:ascii="Arial" w:eastAsia="Arial" w:hAnsi="Arial" w:cs="Arial"/>
              </w:rPr>
              <w:t xml:space="preserve"> La Bienal Internacional de Arte y Ciudad de Bogotá es un evento de exhibición artística de gran escala que se realizará cada dos años, reuniendo a artistas, curadores, críticos y público en torno a diversas expresiones del arte contemporáneo, con el propósito de posicionar a Bogotá como referente cultural internacional y fortalecer la escena artística local. </w:t>
            </w:r>
          </w:p>
        </w:tc>
        <w:tc>
          <w:tcPr>
            <w:tcW w:w="3015" w:type="dxa"/>
          </w:tcPr>
          <w:p w14:paraId="03E0006B" w14:textId="1B042975" w:rsidR="00F31DD1" w:rsidRDefault="63F6409B"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2. Definición.</w:t>
            </w:r>
            <w:r w:rsidRPr="75311818">
              <w:rPr>
                <w:rFonts w:ascii="Arial" w:eastAsia="Arial" w:hAnsi="Arial" w:cs="Arial"/>
              </w:rPr>
              <w:t xml:space="preserve"> La Bienal Internacional de Arte y Ciudad de Bogotá es un evento de </w:t>
            </w:r>
            <w:r w:rsidRPr="75311818">
              <w:rPr>
                <w:rFonts w:ascii="Arial" w:eastAsia="Arial" w:hAnsi="Arial" w:cs="Arial"/>
                <w:b/>
                <w:bCs/>
                <w:color w:val="FF0000"/>
              </w:rPr>
              <w:t xml:space="preserve">circulación </w:t>
            </w:r>
            <w:r w:rsidRPr="75311818">
              <w:rPr>
                <w:rFonts w:ascii="Arial" w:eastAsia="Arial" w:hAnsi="Arial" w:cs="Arial"/>
              </w:rPr>
              <w:t>artística de gran escala que se realizará cada dos años, reuniendo a artistas, curadores, críticos y público en torno a diversas expresiones del arte contemporáneo, con el propósito de posicionar a Bogotá como referente cultural internacional y fortalecer la escena artística local.</w:t>
            </w:r>
          </w:p>
          <w:p w14:paraId="2953414D" w14:textId="461E9D1C" w:rsidR="00F31DD1" w:rsidRDefault="00F31DD1" w:rsidP="75311818">
            <w:pPr>
              <w:widowControl w:val="0"/>
              <w:tabs>
                <w:tab w:val="left" w:pos="3576"/>
                <w:tab w:val="left" w:pos="5617"/>
              </w:tabs>
              <w:spacing w:before="240"/>
              <w:jc w:val="both"/>
              <w:rPr>
                <w:rFonts w:ascii="Arial" w:eastAsia="Arial" w:hAnsi="Arial" w:cs="Arial"/>
              </w:rPr>
            </w:pPr>
          </w:p>
        </w:tc>
        <w:tc>
          <w:tcPr>
            <w:tcW w:w="2895" w:type="dxa"/>
          </w:tcPr>
          <w:p w14:paraId="441F2EE4" w14:textId="6AEFC909" w:rsidR="00F31DD1" w:rsidRDefault="706C5519" w:rsidP="75311818">
            <w:pPr>
              <w:widowControl w:val="0"/>
              <w:rPr>
                <w:rFonts w:ascii="Arial" w:eastAsia="Arial" w:hAnsi="Arial" w:cs="Arial"/>
              </w:rPr>
            </w:pPr>
            <w:r w:rsidRPr="75311818">
              <w:rPr>
                <w:rFonts w:ascii="Arial" w:eastAsia="Arial" w:hAnsi="Arial" w:cs="Arial"/>
              </w:rPr>
              <w:t xml:space="preserve">Se cambia la palabra exhibición, por el de circulación, nombre técnico de una de las dimensiones estratégicas de las artes sobre las cuales ha operado históricamente la política pública cultural de Bogotá, la cual </w:t>
            </w:r>
            <w:r w:rsidR="38B4AEDD" w:rsidRPr="75311818">
              <w:rPr>
                <w:rFonts w:ascii="Arial" w:eastAsia="Arial" w:hAnsi="Arial" w:cs="Arial"/>
              </w:rPr>
              <w:t xml:space="preserve">se entiende como “conjunto de estrategias, mecanismos y acciones de gestión destinadas a visibilizar, difundir y poner en contacto las obras y productos artísticos ya producidos con el público, abarcando espacios convencionales y no convencionales, circuitos locales, nacionales e internacionales, para fomentar la apropiación cultural y la sostenibilidad de los </w:t>
            </w:r>
            <w:r w:rsidR="38B4AEDD" w:rsidRPr="75311818">
              <w:rPr>
                <w:rFonts w:ascii="Arial" w:eastAsia="Arial" w:hAnsi="Arial" w:cs="Arial"/>
              </w:rPr>
              <w:lastRenderedPageBreak/>
              <w:t>agentes culturales”.</w:t>
            </w:r>
          </w:p>
        </w:tc>
      </w:tr>
      <w:tr w:rsidR="00F31DD1" w14:paraId="7FAAB46D" w14:textId="77777777" w:rsidTr="740053D2">
        <w:tc>
          <w:tcPr>
            <w:tcW w:w="2910" w:type="dxa"/>
          </w:tcPr>
          <w:p w14:paraId="481D1F23" w14:textId="04B000CC" w:rsidR="00F31DD1" w:rsidRDefault="55DC4EBA"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lastRenderedPageBreak/>
              <w:t>Artículo 3. Objetivos.</w:t>
            </w:r>
            <w:r w:rsidRPr="75311818">
              <w:rPr>
                <w:rFonts w:ascii="Arial" w:eastAsia="Arial" w:hAnsi="Arial" w:cs="Arial"/>
              </w:rPr>
              <w:t xml:space="preserve"> La Bienal Internacional de Arte y Ciudad de Bogotá tendrá los siguientes objetivos: </w:t>
            </w:r>
          </w:p>
          <w:p w14:paraId="73CA2239" w14:textId="4D00CB99"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t xml:space="preserve">Consolidar a Bogotá como eje del arte contemporáneo en Colombia y referente internacional </w:t>
            </w:r>
          </w:p>
          <w:p w14:paraId="72709E34" w14:textId="7E25EA27"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t xml:space="preserve">Fomentar el talento local y promover el intercambio artístico internacional </w:t>
            </w:r>
          </w:p>
          <w:p w14:paraId="1E9E823B" w14:textId="3F6AC105"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t xml:space="preserve">Transformar el espacio público a través de intervenciones artísticas </w:t>
            </w:r>
          </w:p>
          <w:p w14:paraId="5A3A5EA0" w14:textId="39B16600"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t xml:space="preserve">Impulsar el turismo cultural y dinamizar la economía local </w:t>
            </w:r>
          </w:p>
          <w:p w14:paraId="3A106175" w14:textId="74E0D34A"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t xml:space="preserve">Fortalecer alianzas estratégicas entre los sectores público, privado y académico </w:t>
            </w:r>
          </w:p>
          <w:p w14:paraId="6E6A512B" w14:textId="4F0D0B50"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t xml:space="preserve">Desarrollar nuevas audiencias para la cultura y el arte contemporáneo </w:t>
            </w:r>
          </w:p>
          <w:p w14:paraId="47051DA8" w14:textId="5EF46362" w:rsidR="00F31DD1" w:rsidRDefault="55DC4EBA" w:rsidP="75311818">
            <w:pPr>
              <w:pStyle w:val="Prrafodelista"/>
              <w:keepLines/>
              <w:widowControl w:val="0"/>
              <w:numPr>
                <w:ilvl w:val="0"/>
                <w:numId w:val="22"/>
              </w:numPr>
              <w:tabs>
                <w:tab w:val="left" w:pos="3576"/>
                <w:tab w:val="left" w:pos="5617"/>
              </w:tabs>
              <w:spacing w:before="240"/>
              <w:jc w:val="both"/>
              <w:rPr>
                <w:rFonts w:ascii="Arial" w:eastAsia="Arial" w:hAnsi="Arial" w:cs="Arial"/>
              </w:rPr>
            </w:pPr>
            <w:r w:rsidRPr="75311818">
              <w:rPr>
                <w:rFonts w:ascii="Arial" w:eastAsia="Arial" w:hAnsi="Arial" w:cs="Arial"/>
              </w:rPr>
              <w:lastRenderedPageBreak/>
              <w:t xml:space="preserve">Contribuir a la construcción de ciudadanía y apropiación del territorio </w:t>
            </w:r>
          </w:p>
        </w:tc>
        <w:tc>
          <w:tcPr>
            <w:tcW w:w="3015" w:type="dxa"/>
          </w:tcPr>
          <w:p w14:paraId="2A4FA228" w14:textId="15A552DD" w:rsidR="00F31DD1" w:rsidRDefault="5B03DCEB" w:rsidP="75311818">
            <w:pPr>
              <w:widowControl w:val="0"/>
              <w:tabs>
                <w:tab w:val="left" w:pos="3576"/>
                <w:tab w:val="left" w:pos="5617"/>
              </w:tabs>
              <w:spacing w:before="240"/>
              <w:jc w:val="both"/>
              <w:rPr>
                <w:rFonts w:ascii="Arial" w:eastAsia="Arial" w:hAnsi="Arial" w:cs="Arial"/>
              </w:rPr>
            </w:pPr>
            <w:r w:rsidRPr="75311818">
              <w:rPr>
                <w:rFonts w:ascii="Arial" w:eastAsia="Arial" w:hAnsi="Arial" w:cs="Arial"/>
              </w:rPr>
              <w:lastRenderedPageBreak/>
              <w:t>Sin modificaciones.</w:t>
            </w:r>
          </w:p>
        </w:tc>
        <w:tc>
          <w:tcPr>
            <w:tcW w:w="2895" w:type="dxa"/>
          </w:tcPr>
          <w:p w14:paraId="1902134A" w14:textId="36924C9B" w:rsidR="00F31DD1" w:rsidRDefault="5B03DCEB" w:rsidP="75311818">
            <w:pPr>
              <w:widowControl w:val="0"/>
              <w:rPr>
                <w:rFonts w:ascii="Arial" w:eastAsia="Arial" w:hAnsi="Arial" w:cs="Arial"/>
              </w:rPr>
            </w:pPr>
            <w:r w:rsidRPr="75311818">
              <w:rPr>
                <w:rFonts w:ascii="Arial" w:eastAsia="Arial" w:hAnsi="Arial" w:cs="Arial"/>
              </w:rPr>
              <w:t>N/A</w:t>
            </w:r>
          </w:p>
        </w:tc>
      </w:tr>
      <w:tr w:rsidR="00F31DD1" w14:paraId="6CD6BE8A" w14:textId="77777777" w:rsidTr="740053D2">
        <w:tc>
          <w:tcPr>
            <w:tcW w:w="2910" w:type="dxa"/>
          </w:tcPr>
          <w:p w14:paraId="41AE4DB3" w14:textId="647F7E26" w:rsidR="00F31DD1" w:rsidRDefault="55DC4EBA"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4. Características.</w:t>
            </w:r>
            <w:r w:rsidRPr="75311818">
              <w:rPr>
                <w:rFonts w:ascii="Arial" w:eastAsia="Arial" w:hAnsi="Arial" w:cs="Arial"/>
              </w:rPr>
              <w:t xml:space="preserve"> La Bienal Internacional de Arte y Ciudad de Bogotá se caracterizará por: </w:t>
            </w:r>
          </w:p>
          <w:p w14:paraId="32DD8A05" w14:textId="44138680" w:rsidR="00F31DD1" w:rsidRDefault="55DC4EBA" w:rsidP="75311818">
            <w:pPr>
              <w:pStyle w:val="Prrafodelista"/>
              <w:keepLines/>
              <w:widowControl w:val="0"/>
              <w:numPr>
                <w:ilvl w:val="0"/>
                <w:numId w:val="21"/>
              </w:numPr>
              <w:tabs>
                <w:tab w:val="left" w:pos="3576"/>
                <w:tab w:val="left" w:pos="5617"/>
              </w:tabs>
              <w:spacing w:before="240"/>
              <w:jc w:val="both"/>
              <w:rPr>
                <w:rFonts w:ascii="Arial" w:eastAsia="Arial" w:hAnsi="Arial" w:cs="Arial"/>
              </w:rPr>
            </w:pPr>
            <w:r w:rsidRPr="75311818">
              <w:rPr>
                <w:rFonts w:ascii="Arial" w:eastAsia="Arial" w:hAnsi="Arial" w:cs="Arial"/>
              </w:rPr>
              <w:t xml:space="preserve">Su realización bienal en los años impares </w:t>
            </w:r>
          </w:p>
          <w:p w14:paraId="352E13B3" w14:textId="5A95140D" w:rsidR="00F31DD1" w:rsidRDefault="55DC4EBA" w:rsidP="75311818">
            <w:pPr>
              <w:pStyle w:val="Prrafodelista"/>
              <w:keepLines/>
              <w:widowControl w:val="0"/>
              <w:numPr>
                <w:ilvl w:val="0"/>
                <w:numId w:val="21"/>
              </w:numPr>
              <w:tabs>
                <w:tab w:val="left" w:pos="3576"/>
                <w:tab w:val="left" w:pos="5617"/>
              </w:tabs>
              <w:spacing w:before="240"/>
              <w:jc w:val="both"/>
              <w:rPr>
                <w:rFonts w:ascii="Arial" w:eastAsia="Arial" w:hAnsi="Arial" w:cs="Arial"/>
              </w:rPr>
            </w:pPr>
            <w:r w:rsidRPr="75311818">
              <w:rPr>
                <w:rFonts w:ascii="Arial" w:eastAsia="Arial" w:hAnsi="Arial" w:cs="Arial"/>
              </w:rPr>
              <w:t xml:space="preserve">La participación de artistas nacionales e internacionales de reconocida trayectoria </w:t>
            </w:r>
          </w:p>
          <w:p w14:paraId="6E511AA1" w14:textId="37B00D0B" w:rsidR="00F31DD1" w:rsidRDefault="55DC4EBA" w:rsidP="75311818">
            <w:pPr>
              <w:pStyle w:val="Prrafodelista"/>
              <w:keepLines/>
              <w:widowControl w:val="0"/>
              <w:numPr>
                <w:ilvl w:val="0"/>
                <w:numId w:val="21"/>
              </w:numPr>
              <w:tabs>
                <w:tab w:val="left" w:pos="3576"/>
                <w:tab w:val="left" w:pos="5617"/>
              </w:tabs>
              <w:spacing w:before="240"/>
              <w:jc w:val="both"/>
              <w:rPr>
                <w:rFonts w:ascii="Arial" w:eastAsia="Arial" w:hAnsi="Arial" w:cs="Arial"/>
              </w:rPr>
            </w:pPr>
            <w:r w:rsidRPr="75311818">
              <w:rPr>
                <w:rFonts w:ascii="Arial" w:eastAsia="Arial" w:hAnsi="Arial" w:cs="Arial"/>
              </w:rPr>
              <w:t xml:space="preserve">La inclusión de intervenciones artísticas en el espacio público </w:t>
            </w:r>
          </w:p>
          <w:p w14:paraId="7AD5E659" w14:textId="2E22E77B" w:rsidR="00F31DD1" w:rsidRDefault="55DC4EBA" w:rsidP="75311818">
            <w:pPr>
              <w:pStyle w:val="Prrafodelista"/>
              <w:keepLines/>
              <w:widowControl w:val="0"/>
              <w:numPr>
                <w:ilvl w:val="0"/>
                <w:numId w:val="21"/>
              </w:numPr>
              <w:tabs>
                <w:tab w:val="left" w:pos="3576"/>
                <w:tab w:val="left" w:pos="5617"/>
              </w:tabs>
              <w:spacing w:before="240"/>
              <w:jc w:val="both"/>
              <w:rPr>
                <w:rFonts w:ascii="Arial" w:eastAsia="Arial" w:hAnsi="Arial" w:cs="Arial"/>
              </w:rPr>
            </w:pPr>
            <w:r w:rsidRPr="75311818">
              <w:rPr>
                <w:rFonts w:ascii="Arial" w:eastAsia="Arial" w:hAnsi="Arial" w:cs="Arial"/>
              </w:rPr>
              <w:t xml:space="preserve">El desarrollo de una agenda académica y de mediación cultural </w:t>
            </w:r>
          </w:p>
          <w:p w14:paraId="1AA4B49E" w14:textId="7BE11570" w:rsidR="00F31DD1" w:rsidRDefault="55DC4EBA" w:rsidP="75311818">
            <w:pPr>
              <w:pStyle w:val="Prrafodelista"/>
              <w:keepLines/>
              <w:widowControl w:val="0"/>
              <w:numPr>
                <w:ilvl w:val="0"/>
                <w:numId w:val="21"/>
              </w:numPr>
              <w:tabs>
                <w:tab w:val="left" w:pos="3576"/>
                <w:tab w:val="left" w:pos="5617"/>
              </w:tabs>
              <w:spacing w:before="240"/>
              <w:jc w:val="both"/>
              <w:rPr>
                <w:rFonts w:ascii="Arial" w:eastAsia="Arial" w:hAnsi="Arial" w:cs="Arial"/>
              </w:rPr>
            </w:pPr>
            <w:r w:rsidRPr="75311818">
              <w:rPr>
                <w:rFonts w:ascii="Arial" w:eastAsia="Arial" w:hAnsi="Arial" w:cs="Arial"/>
              </w:rPr>
              <w:t xml:space="preserve">La utilización de espacios emblemáticos de la ciudad </w:t>
            </w:r>
          </w:p>
          <w:p w14:paraId="52D8C2CA" w14:textId="29C4E16A" w:rsidR="00F31DD1" w:rsidRDefault="55DC4EBA" w:rsidP="75311818">
            <w:pPr>
              <w:pStyle w:val="Prrafodelista"/>
              <w:keepLines/>
              <w:widowControl w:val="0"/>
              <w:numPr>
                <w:ilvl w:val="0"/>
                <w:numId w:val="21"/>
              </w:numPr>
              <w:tabs>
                <w:tab w:val="left" w:pos="3576"/>
                <w:tab w:val="left" w:pos="5617"/>
              </w:tabs>
              <w:spacing w:before="240"/>
              <w:jc w:val="both"/>
              <w:rPr>
                <w:rFonts w:ascii="Arial" w:eastAsia="Arial" w:hAnsi="Arial" w:cs="Arial"/>
              </w:rPr>
            </w:pPr>
            <w:r w:rsidRPr="75311818">
              <w:rPr>
                <w:rFonts w:ascii="Arial" w:eastAsia="Arial" w:hAnsi="Arial" w:cs="Arial"/>
              </w:rPr>
              <w:t xml:space="preserve">La promoción de la diversidad y la inclusión en todas sus manifestaciones </w:t>
            </w:r>
          </w:p>
        </w:tc>
        <w:tc>
          <w:tcPr>
            <w:tcW w:w="3015" w:type="dxa"/>
          </w:tcPr>
          <w:p w14:paraId="7FB47A37" w14:textId="647F7E26" w:rsidR="00F31DD1" w:rsidRDefault="3A2A7C6C"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4. Características.</w:t>
            </w:r>
            <w:r w:rsidRPr="75311818">
              <w:rPr>
                <w:rFonts w:ascii="Arial" w:eastAsia="Arial" w:hAnsi="Arial" w:cs="Arial"/>
              </w:rPr>
              <w:t xml:space="preserve"> La Bienal Internacional de Arte y Ciudad de Bogotá se caracterizará por: </w:t>
            </w:r>
          </w:p>
          <w:p w14:paraId="26B4AF9D" w14:textId="43E8FCCD" w:rsidR="00F31DD1" w:rsidRDefault="3A2A7C6C" w:rsidP="75311818">
            <w:pPr>
              <w:pStyle w:val="Prrafodelista"/>
              <w:keepLines/>
              <w:widowControl w:val="0"/>
              <w:numPr>
                <w:ilvl w:val="0"/>
                <w:numId w:val="17"/>
              </w:numPr>
              <w:tabs>
                <w:tab w:val="left" w:pos="3576"/>
                <w:tab w:val="left" w:pos="5617"/>
              </w:tabs>
              <w:spacing w:before="240"/>
              <w:jc w:val="both"/>
              <w:rPr>
                <w:rFonts w:ascii="Arial" w:eastAsia="Arial" w:hAnsi="Arial" w:cs="Arial"/>
              </w:rPr>
            </w:pPr>
            <w:r w:rsidRPr="75311818">
              <w:rPr>
                <w:rFonts w:ascii="Arial" w:eastAsia="Arial" w:hAnsi="Arial" w:cs="Arial"/>
              </w:rPr>
              <w:t>Su realización bienal en los años impares.</w:t>
            </w:r>
          </w:p>
          <w:p w14:paraId="41F5789E" w14:textId="39DE049D" w:rsidR="00F31DD1" w:rsidRDefault="3A2A7C6C" w:rsidP="75311818">
            <w:pPr>
              <w:pStyle w:val="Prrafodelista"/>
              <w:keepLines/>
              <w:widowControl w:val="0"/>
              <w:numPr>
                <w:ilvl w:val="0"/>
                <w:numId w:val="17"/>
              </w:numPr>
              <w:tabs>
                <w:tab w:val="left" w:pos="3576"/>
                <w:tab w:val="left" w:pos="5617"/>
              </w:tabs>
              <w:spacing w:before="240"/>
              <w:jc w:val="both"/>
              <w:rPr>
                <w:rFonts w:ascii="Arial" w:eastAsia="Arial" w:hAnsi="Arial" w:cs="Arial"/>
              </w:rPr>
            </w:pPr>
            <w:r w:rsidRPr="75311818">
              <w:rPr>
                <w:rFonts w:ascii="Arial" w:eastAsia="Arial" w:hAnsi="Arial" w:cs="Arial"/>
              </w:rPr>
              <w:t xml:space="preserve">La participación de artistas </w:t>
            </w:r>
            <w:r w:rsidRPr="75311818">
              <w:rPr>
                <w:rFonts w:ascii="Arial" w:eastAsia="Arial" w:hAnsi="Arial" w:cs="Arial"/>
                <w:b/>
                <w:bCs/>
                <w:color w:val="FF0000"/>
              </w:rPr>
              <w:t xml:space="preserve">locales, </w:t>
            </w:r>
            <w:r w:rsidRPr="75311818">
              <w:rPr>
                <w:rFonts w:ascii="Arial" w:eastAsia="Arial" w:hAnsi="Arial" w:cs="Arial"/>
              </w:rPr>
              <w:t>nacionales e internacionales de reconocida trayectoria.</w:t>
            </w:r>
          </w:p>
          <w:p w14:paraId="2C89C4B6" w14:textId="3EC9C035" w:rsidR="00F31DD1" w:rsidRDefault="3A2A7C6C" w:rsidP="75311818">
            <w:pPr>
              <w:pStyle w:val="Prrafodelista"/>
              <w:keepLines/>
              <w:widowControl w:val="0"/>
              <w:numPr>
                <w:ilvl w:val="0"/>
                <w:numId w:val="17"/>
              </w:numPr>
              <w:tabs>
                <w:tab w:val="left" w:pos="3576"/>
                <w:tab w:val="left" w:pos="5617"/>
              </w:tabs>
              <w:spacing w:before="240"/>
              <w:jc w:val="both"/>
              <w:rPr>
                <w:rFonts w:ascii="Arial" w:eastAsia="Arial" w:hAnsi="Arial" w:cs="Arial"/>
              </w:rPr>
            </w:pPr>
            <w:r w:rsidRPr="75311818">
              <w:rPr>
                <w:rFonts w:ascii="Arial" w:eastAsia="Arial" w:hAnsi="Arial" w:cs="Arial"/>
              </w:rPr>
              <w:t xml:space="preserve">La inclusión de intervenciones artísticas en el espacio público. </w:t>
            </w:r>
          </w:p>
          <w:p w14:paraId="6A0BB561" w14:textId="577151B3" w:rsidR="00F31DD1" w:rsidRDefault="3A2A7C6C" w:rsidP="75311818">
            <w:pPr>
              <w:pStyle w:val="Prrafodelista"/>
              <w:keepLines/>
              <w:widowControl w:val="0"/>
              <w:numPr>
                <w:ilvl w:val="0"/>
                <w:numId w:val="17"/>
              </w:numPr>
              <w:tabs>
                <w:tab w:val="left" w:pos="3576"/>
                <w:tab w:val="left" w:pos="5617"/>
              </w:tabs>
              <w:spacing w:before="240"/>
              <w:jc w:val="both"/>
              <w:rPr>
                <w:rFonts w:ascii="Arial" w:eastAsia="Arial" w:hAnsi="Arial" w:cs="Arial"/>
              </w:rPr>
            </w:pPr>
            <w:r w:rsidRPr="75311818">
              <w:rPr>
                <w:rFonts w:ascii="Arial" w:eastAsia="Arial" w:hAnsi="Arial" w:cs="Arial"/>
              </w:rPr>
              <w:t xml:space="preserve">El desarrollo de una agenda académica y de mediación cultural. </w:t>
            </w:r>
          </w:p>
          <w:p w14:paraId="3D45082A" w14:textId="69BA6BB6" w:rsidR="00F31DD1" w:rsidRDefault="3A2A7C6C" w:rsidP="75311818">
            <w:pPr>
              <w:pStyle w:val="Prrafodelista"/>
              <w:keepLines/>
              <w:widowControl w:val="0"/>
              <w:numPr>
                <w:ilvl w:val="0"/>
                <w:numId w:val="17"/>
              </w:numPr>
              <w:tabs>
                <w:tab w:val="left" w:pos="3576"/>
                <w:tab w:val="left" w:pos="5617"/>
              </w:tabs>
              <w:spacing w:before="240"/>
              <w:jc w:val="both"/>
              <w:rPr>
                <w:rFonts w:ascii="Arial" w:eastAsia="Arial" w:hAnsi="Arial" w:cs="Arial"/>
              </w:rPr>
            </w:pPr>
            <w:r w:rsidRPr="75311818">
              <w:rPr>
                <w:rFonts w:ascii="Arial" w:eastAsia="Arial" w:hAnsi="Arial" w:cs="Arial"/>
              </w:rPr>
              <w:t xml:space="preserve">La utilización de espacios emblemáticos de la ciudad. </w:t>
            </w:r>
          </w:p>
          <w:p w14:paraId="60B5AFB3" w14:textId="5C76C120" w:rsidR="00F31DD1" w:rsidRDefault="3A2A7C6C" w:rsidP="75311818">
            <w:pPr>
              <w:pStyle w:val="Prrafodelista"/>
              <w:widowControl w:val="0"/>
              <w:numPr>
                <w:ilvl w:val="0"/>
                <w:numId w:val="17"/>
              </w:numPr>
              <w:tabs>
                <w:tab w:val="left" w:pos="3576"/>
                <w:tab w:val="left" w:pos="5617"/>
              </w:tabs>
              <w:spacing w:before="240"/>
              <w:jc w:val="both"/>
              <w:rPr>
                <w:rFonts w:ascii="Arial" w:eastAsia="Arial" w:hAnsi="Arial" w:cs="Arial"/>
              </w:rPr>
            </w:pPr>
            <w:r w:rsidRPr="75311818">
              <w:rPr>
                <w:rFonts w:ascii="Arial" w:eastAsia="Arial" w:hAnsi="Arial" w:cs="Arial"/>
              </w:rPr>
              <w:t>La promoción de la diversidad y la inclusión en todas sus manifestaciones.</w:t>
            </w:r>
          </w:p>
        </w:tc>
        <w:tc>
          <w:tcPr>
            <w:tcW w:w="2895" w:type="dxa"/>
          </w:tcPr>
          <w:p w14:paraId="7F9406D3" w14:textId="6B140E4E" w:rsidR="00F31DD1" w:rsidRDefault="69C4E403" w:rsidP="75311818">
            <w:pPr>
              <w:widowControl w:val="0"/>
              <w:rPr>
                <w:rFonts w:ascii="Arial" w:eastAsia="Arial" w:hAnsi="Arial" w:cs="Arial"/>
              </w:rPr>
            </w:pPr>
            <w:r w:rsidRPr="75311818">
              <w:rPr>
                <w:rFonts w:ascii="Arial" w:eastAsia="Arial" w:hAnsi="Arial" w:cs="Arial"/>
              </w:rPr>
              <w:t>Se especifica la importancia de mencionar el talento local distrital.</w:t>
            </w:r>
          </w:p>
        </w:tc>
      </w:tr>
      <w:tr w:rsidR="75311818" w14:paraId="42D7993C" w14:textId="77777777" w:rsidTr="740053D2">
        <w:trPr>
          <w:trHeight w:val="300"/>
        </w:trPr>
        <w:tc>
          <w:tcPr>
            <w:tcW w:w="2910" w:type="dxa"/>
          </w:tcPr>
          <w:p w14:paraId="07D12E58" w14:textId="4A86E7A6" w:rsidR="01692234" w:rsidRDefault="01692234"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lastRenderedPageBreak/>
              <w:t>Artículo 5. Responsabilidades.</w:t>
            </w:r>
            <w:r w:rsidRPr="75311818">
              <w:rPr>
                <w:rFonts w:ascii="Arial" w:eastAsia="Arial" w:hAnsi="Arial" w:cs="Arial"/>
              </w:rPr>
              <w:t xml:space="preserve"> La Administración Distrital, en cabeza del Sector de Cultura, Recreación y Deporte, coordinará las acciones necesarias para la realización de la Bienal Internacional de Arte y Ciudad de Bogotá, en articulación con las demás entidades distritales competentes y en colaboración con el sector privado, la academia y organizaciones culturales.</w:t>
            </w:r>
          </w:p>
          <w:p w14:paraId="110FC924" w14:textId="66CDE414" w:rsidR="01692234" w:rsidRDefault="01692234"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Parágrafo 1.</w:t>
            </w:r>
            <w:r w:rsidRPr="75311818">
              <w:rPr>
                <w:rFonts w:ascii="Arial" w:eastAsia="Arial" w:hAnsi="Arial" w:cs="Arial"/>
              </w:rPr>
              <w:t xml:space="preserve"> La Secretaría Distrital de Cultura, Recreación y Deporte será la entidad líder responsable de la coordinación, planeación y ejecución de la Bienal. </w:t>
            </w:r>
          </w:p>
          <w:p w14:paraId="0A769D96" w14:textId="00C921C0" w:rsidR="01692234" w:rsidRDefault="01692234"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Parágrafo 2.</w:t>
            </w:r>
            <w:r w:rsidRPr="75311818">
              <w:rPr>
                <w:rFonts w:ascii="Arial" w:eastAsia="Arial" w:hAnsi="Arial" w:cs="Arial"/>
              </w:rPr>
              <w:t xml:space="preserve"> La Administración Distrital promoverá la participación de entidades públicas, privadas, académicas e internacionales en la financiación y desarrollo de la Bienal. </w:t>
            </w:r>
          </w:p>
        </w:tc>
        <w:tc>
          <w:tcPr>
            <w:tcW w:w="3015" w:type="dxa"/>
          </w:tcPr>
          <w:p w14:paraId="4058701A" w14:textId="7AD40667" w:rsidR="0FABBC25" w:rsidRDefault="0FABBC25"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5. Responsabilidades.</w:t>
            </w:r>
            <w:r w:rsidRPr="75311818">
              <w:rPr>
                <w:rFonts w:ascii="Arial" w:eastAsia="Arial" w:hAnsi="Arial" w:cs="Arial"/>
              </w:rPr>
              <w:t xml:space="preserve"> La Administración Distrital, en cabeza del Sector de Cultura, Recreación y Deporte, coordinará las acciones necesarias para la realización de la Bienal Internacional de Arte y Ciudad de Bogotá, en articulación con las demás entidades distritales competentes y en colaboración</w:t>
            </w:r>
            <w:r w:rsidR="3F0DC5F4" w:rsidRPr="75311818">
              <w:rPr>
                <w:rFonts w:ascii="Arial" w:eastAsia="Arial" w:hAnsi="Arial" w:cs="Arial"/>
              </w:rPr>
              <w:t xml:space="preserve"> </w:t>
            </w:r>
            <w:r w:rsidR="3F0DC5F4" w:rsidRPr="75311818">
              <w:rPr>
                <w:rFonts w:ascii="Arial" w:eastAsia="Arial" w:hAnsi="Arial" w:cs="Arial"/>
                <w:b/>
                <w:bCs/>
                <w:color w:val="FF0000"/>
              </w:rPr>
              <w:t>con artistas, organizaciones del sector cultural y creativo, el Consejo Distrital de Artes Plásticas y Visuales,</w:t>
            </w:r>
            <w:r w:rsidRPr="75311818">
              <w:rPr>
                <w:rFonts w:ascii="Arial" w:eastAsia="Arial" w:hAnsi="Arial" w:cs="Arial"/>
                <w:b/>
                <w:bCs/>
              </w:rPr>
              <w:t xml:space="preserve"> </w:t>
            </w:r>
            <w:r w:rsidRPr="75311818">
              <w:rPr>
                <w:rFonts w:ascii="Arial" w:eastAsia="Arial" w:hAnsi="Arial" w:cs="Arial"/>
              </w:rPr>
              <w:t xml:space="preserve">el sector </w:t>
            </w:r>
            <w:r w:rsidRPr="75311818">
              <w:rPr>
                <w:rFonts w:ascii="Arial" w:eastAsia="Arial" w:hAnsi="Arial" w:cs="Arial"/>
                <w:b/>
                <w:bCs/>
                <w:color w:val="FF0000"/>
              </w:rPr>
              <w:t>pr</w:t>
            </w:r>
            <w:r w:rsidR="73F3C094" w:rsidRPr="75311818">
              <w:rPr>
                <w:rFonts w:ascii="Arial" w:eastAsia="Arial" w:hAnsi="Arial" w:cs="Arial"/>
                <w:b/>
                <w:bCs/>
                <w:color w:val="FF0000"/>
              </w:rPr>
              <w:t>oductiv</w:t>
            </w:r>
            <w:r w:rsidRPr="75311818">
              <w:rPr>
                <w:rFonts w:ascii="Arial" w:eastAsia="Arial" w:hAnsi="Arial" w:cs="Arial"/>
                <w:b/>
                <w:bCs/>
                <w:color w:val="FF0000"/>
              </w:rPr>
              <w:t>o</w:t>
            </w:r>
            <w:r w:rsidR="5225D73E" w:rsidRPr="75311818">
              <w:rPr>
                <w:rFonts w:ascii="Arial" w:eastAsia="Arial" w:hAnsi="Arial" w:cs="Arial"/>
              </w:rPr>
              <w:t xml:space="preserve"> y</w:t>
            </w:r>
            <w:r w:rsidRPr="75311818">
              <w:rPr>
                <w:rFonts w:ascii="Arial" w:eastAsia="Arial" w:hAnsi="Arial" w:cs="Arial"/>
              </w:rPr>
              <w:t xml:space="preserve"> la academia.</w:t>
            </w:r>
          </w:p>
          <w:p w14:paraId="6A401D54" w14:textId="2EE636C0" w:rsidR="75311818" w:rsidRDefault="75311818" w:rsidP="75311818">
            <w:pPr>
              <w:jc w:val="both"/>
              <w:rPr>
                <w:rFonts w:ascii="Arial" w:eastAsia="Arial" w:hAnsi="Arial" w:cs="Arial"/>
              </w:rPr>
            </w:pPr>
          </w:p>
          <w:p w14:paraId="07B6E9C3" w14:textId="516111FE" w:rsidR="139B5140" w:rsidRDefault="139B5140"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Parágrafo 1.</w:t>
            </w:r>
            <w:r w:rsidRPr="75311818">
              <w:rPr>
                <w:rFonts w:ascii="Arial" w:eastAsia="Arial" w:hAnsi="Arial" w:cs="Arial"/>
              </w:rPr>
              <w:t xml:space="preserve"> La Secretaría Distrital de Cultura, Recreación y Deporte será la entidad líder responsable de la coordinación, planeación y ejecución de la Bienal. </w:t>
            </w:r>
          </w:p>
          <w:p w14:paraId="273A9F37" w14:textId="161A120A" w:rsidR="139B5140" w:rsidRDefault="139B5140"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Parágrafo 2.</w:t>
            </w:r>
            <w:r w:rsidRPr="75311818">
              <w:rPr>
                <w:rFonts w:ascii="Arial" w:eastAsia="Arial" w:hAnsi="Arial" w:cs="Arial"/>
              </w:rPr>
              <w:t xml:space="preserve"> La Administración Distrital promoverá la participación de entidades públicas, privadas, académicas e internacionales en la financiación y desarrollo de la Bienal.</w:t>
            </w:r>
          </w:p>
        </w:tc>
        <w:tc>
          <w:tcPr>
            <w:tcW w:w="2895" w:type="dxa"/>
          </w:tcPr>
          <w:p w14:paraId="6C6EF769" w14:textId="662C727F" w:rsidR="412E2AD5" w:rsidRDefault="412E2AD5" w:rsidP="75311818">
            <w:pPr>
              <w:spacing w:line="259" w:lineRule="auto"/>
              <w:rPr>
                <w:rFonts w:ascii="Arial" w:eastAsia="Arial" w:hAnsi="Arial" w:cs="Arial"/>
              </w:rPr>
            </w:pPr>
            <w:r w:rsidRPr="75311818">
              <w:rPr>
                <w:rFonts w:ascii="Arial" w:eastAsia="Arial" w:hAnsi="Arial" w:cs="Arial"/>
              </w:rPr>
              <w:t xml:space="preserve">Se especifica la necesidad de articulación con las instancias de participación del Sistema Distrital de Arte, Cultura y </w:t>
            </w:r>
            <w:r w:rsidR="736A3B08" w:rsidRPr="75311818">
              <w:rPr>
                <w:rFonts w:ascii="Arial" w:eastAsia="Arial" w:hAnsi="Arial" w:cs="Arial"/>
              </w:rPr>
              <w:t>Patromino en la planeación de la bienal.</w:t>
            </w:r>
          </w:p>
        </w:tc>
      </w:tr>
      <w:tr w:rsidR="75311818" w14:paraId="19AA2B34" w14:textId="77777777" w:rsidTr="740053D2">
        <w:trPr>
          <w:trHeight w:val="300"/>
        </w:trPr>
        <w:tc>
          <w:tcPr>
            <w:tcW w:w="2910" w:type="dxa"/>
          </w:tcPr>
          <w:p w14:paraId="3A319820" w14:textId="6CBC8C7B" w:rsidR="736A3B08" w:rsidRDefault="736A3B08"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lastRenderedPageBreak/>
              <w:t>Artículo 6. Programación y contenidos.</w:t>
            </w:r>
            <w:r w:rsidRPr="75311818">
              <w:rPr>
                <w:rFonts w:ascii="Arial" w:eastAsia="Arial" w:hAnsi="Arial" w:cs="Arial"/>
              </w:rPr>
              <w:t xml:space="preserve"> La programación de la Bienal incluirá como mínimo: </w:t>
            </w:r>
          </w:p>
          <w:p w14:paraId="7872A2EC" w14:textId="38040466" w:rsidR="736A3B08" w:rsidRDefault="736A3B08" w:rsidP="75311818">
            <w:pPr>
              <w:pStyle w:val="Prrafodelista"/>
              <w:keepLines/>
              <w:widowControl w:val="0"/>
              <w:numPr>
                <w:ilvl w:val="0"/>
                <w:numId w:val="20"/>
              </w:numPr>
              <w:tabs>
                <w:tab w:val="left" w:pos="3576"/>
                <w:tab w:val="left" w:pos="5617"/>
              </w:tabs>
              <w:spacing w:before="240"/>
              <w:jc w:val="both"/>
              <w:rPr>
                <w:rFonts w:ascii="Arial" w:eastAsia="Arial" w:hAnsi="Arial" w:cs="Arial"/>
              </w:rPr>
            </w:pPr>
            <w:r w:rsidRPr="75311818">
              <w:rPr>
                <w:rFonts w:ascii="Arial" w:eastAsia="Arial" w:hAnsi="Arial" w:cs="Arial"/>
              </w:rPr>
              <w:t>Selección curatorial de artistas nacionales e internacionales</w:t>
            </w:r>
            <w:r w:rsidR="1907AFB2" w:rsidRPr="75311818">
              <w:rPr>
                <w:rFonts w:ascii="Arial" w:eastAsia="Arial" w:hAnsi="Arial" w:cs="Arial"/>
              </w:rPr>
              <w:t>.</w:t>
            </w:r>
            <w:r w:rsidRPr="75311818">
              <w:rPr>
                <w:rFonts w:ascii="Arial" w:eastAsia="Arial" w:hAnsi="Arial" w:cs="Arial"/>
              </w:rPr>
              <w:t xml:space="preserve"> </w:t>
            </w:r>
          </w:p>
          <w:p w14:paraId="6FA799F0" w14:textId="0B4028C8" w:rsidR="736A3B08" w:rsidRDefault="736A3B08" w:rsidP="75311818">
            <w:pPr>
              <w:pStyle w:val="Prrafodelista"/>
              <w:keepLines/>
              <w:widowControl w:val="0"/>
              <w:numPr>
                <w:ilvl w:val="0"/>
                <w:numId w:val="20"/>
              </w:numPr>
              <w:tabs>
                <w:tab w:val="left" w:pos="3576"/>
                <w:tab w:val="left" w:pos="5617"/>
              </w:tabs>
              <w:spacing w:before="240"/>
              <w:jc w:val="both"/>
              <w:rPr>
                <w:rFonts w:ascii="Arial" w:eastAsia="Arial" w:hAnsi="Arial" w:cs="Arial"/>
              </w:rPr>
            </w:pPr>
            <w:r w:rsidRPr="75311818">
              <w:rPr>
                <w:rFonts w:ascii="Arial" w:eastAsia="Arial" w:hAnsi="Arial" w:cs="Arial"/>
              </w:rPr>
              <w:t xml:space="preserve">Intervenciones artísticas en el espacio público </w:t>
            </w:r>
          </w:p>
          <w:p w14:paraId="01C3D388" w14:textId="463F7D75" w:rsidR="736A3B08" w:rsidRDefault="736A3B08" w:rsidP="75311818">
            <w:pPr>
              <w:pStyle w:val="Prrafodelista"/>
              <w:keepLines/>
              <w:widowControl w:val="0"/>
              <w:numPr>
                <w:ilvl w:val="0"/>
                <w:numId w:val="20"/>
              </w:numPr>
              <w:tabs>
                <w:tab w:val="left" w:pos="3576"/>
                <w:tab w:val="left" w:pos="5617"/>
              </w:tabs>
              <w:spacing w:before="240"/>
              <w:jc w:val="both"/>
              <w:rPr>
                <w:rFonts w:ascii="Arial" w:eastAsia="Arial" w:hAnsi="Arial" w:cs="Arial"/>
              </w:rPr>
            </w:pPr>
            <w:r w:rsidRPr="75311818">
              <w:rPr>
                <w:rFonts w:ascii="Arial" w:eastAsia="Arial" w:hAnsi="Arial" w:cs="Arial"/>
              </w:rPr>
              <w:t>Exposiciones en espacios culturales e independientes</w:t>
            </w:r>
            <w:r w:rsidR="203655E3" w:rsidRPr="75311818">
              <w:rPr>
                <w:rFonts w:ascii="Arial" w:eastAsia="Arial" w:hAnsi="Arial" w:cs="Arial"/>
              </w:rPr>
              <w:t>.</w:t>
            </w:r>
            <w:r w:rsidRPr="75311818">
              <w:rPr>
                <w:rFonts w:ascii="Arial" w:eastAsia="Arial" w:hAnsi="Arial" w:cs="Arial"/>
              </w:rPr>
              <w:t xml:space="preserve"> </w:t>
            </w:r>
          </w:p>
          <w:p w14:paraId="548DA225" w14:textId="29E8B92D" w:rsidR="736A3B08" w:rsidRDefault="736A3B08" w:rsidP="75311818">
            <w:pPr>
              <w:pStyle w:val="Prrafodelista"/>
              <w:keepLines/>
              <w:widowControl w:val="0"/>
              <w:numPr>
                <w:ilvl w:val="0"/>
                <w:numId w:val="20"/>
              </w:numPr>
              <w:tabs>
                <w:tab w:val="left" w:pos="3576"/>
                <w:tab w:val="left" w:pos="5617"/>
              </w:tabs>
              <w:spacing w:before="240"/>
              <w:jc w:val="both"/>
              <w:rPr>
                <w:rFonts w:ascii="Arial" w:eastAsia="Arial" w:hAnsi="Arial" w:cs="Arial"/>
              </w:rPr>
            </w:pPr>
            <w:r w:rsidRPr="75311818">
              <w:rPr>
                <w:rFonts w:ascii="Arial" w:eastAsia="Arial" w:hAnsi="Arial" w:cs="Arial"/>
              </w:rPr>
              <w:t>Agenda académica con simposios, conferencias y talleres</w:t>
            </w:r>
            <w:r w:rsidR="7F98200A" w:rsidRPr="75311818">
              <w:rPr>
                <w:rFonts w:ascii="Arial" w:eastAsia="Arial" w:hAnsi="Arial" w:cs="Arial"/>
              </w:rPr>
              <w:t>.</w:t>
            </w:r>
            <w:r w:rsidRPr="75311818">
              <w:rPr>
                <w:rFonts w:ascii="Arial" w:eastAsia="Arial" w:hAnsi="Arial" w:cs="Arial"/>
              </w:rPr>
              <w:t xml:space="preserve"> </w:t>
            </w:r>
          </w:p>
          <w:p w14:paraId="01E71AA1" w14:textId="6D328FCB" w:rsidR="736A3B08" w:rsidRDefault="736A3B08" w:rsidP="75311818">
            <w:pPr>
              <w:pStyle w:val="Prrafodelista"/>
              <w:keepLines/>
              <w:widowControl w:val="0"/>
              <w:numPr>
                <w:ilvl w:val="0"/>
                <w:numId w:val="20"/>
              </w:numPr>
              <w:tabs>
                <w:tab w:val="left" w:pos="3576"/>
                <w:tab w:val="left" w:pos="5617"/>
              </w:tabs>
              <w:spacing w:before="240"/>
              <w:jc w:val="both"/>
              <w:rPr>
                <w:rFonts w:ascii="Arial" w:eastAsia="Arial" w:hAnsi="Arial" w:cs="Arial"/>
              </w:rPr>
            </w:pPr>
            <w:r w:rsidRPr="75311818">
              <w:rPr>
                <w:rFonts w:ascii="Arial" w:eastAsia="Arial" w:hAnsi="Arial" w:cs="Arial"/>
              </w:rPr>
              <w:t>Actividades de mediación y formación de públicos</w:t>
            </w:r>
            <w:r w:rsidR="45791016" w:rsidRPr="75311818">
              <w:rPr>
                <w:rFonts w:ascii="Arial" w:eastAsia="Arial" w:hAnsi="Arial" w:cs="Arial"/>
              </w:rPr>
              <w:t>.</w:t>
            </w:r>
            <w:r w:rsidRPr="75311818">
              <w:rPr>
                <w:rFonts w:ascii="Arial" w:eastAsia="Arial" w:hAnsi="Arial" w:cs="Arial"/>
              </w:rPr>
              <w:t xml:space="preserve"> </w:t>
            </w:r>
          </w:p>
          <w:p w14:paraId="4D62673F" w14:textId="4975145B" w:rsidR="736A3B08" w:rsidRDefault="736A3B08" w:rsidP="75311818">
            <w:pPr>
              <w:pStyle w:val="Prrafodelista"/>
              <w:numPr>
                <w:ilvl w:val="0"/>
                <w:numId w:val="20"/>
              </w:numPr>
              <w:jc w:val="both"/>
              <w:rPr>
                <w:rFonts w:ascii="Arial" w:eastAsia="Arial" w:hAnsi="Arial" w:cs="Arial"/>
              </w:rPr>
            </w:pPr>
            <w:r w:rsidRPr="75311818">
              <w:rPr>
                <w:rFonts w:ascii="Arial" w:eastAsia="Arial" w:hAnsi="Arial" w:cs="Arial"/>
              </w:rPr>
              <w:t>Programación complementaria de actividades culturales</w:t>
            </w:r>
            <w:r w:rsidR="09E8C2E0" w:rsidRPr="75311818">
              <w:rPr>
                <w:rFonts w:ascii="Arial" w:eastAsia="Arial" w:hAnsi="Arial" w:cs="Arial"/>
              </w:rPr>
              <w:t>.</w:t>
            </w:r>
          </w:p>
        </w:tc>
        <w:tc>
          <w:tcPr>
            <w:tcW w:w="3015" w:type="dxa"/>
          </w:tcPr>
          <w:p w14:paraId="371BEEAA" w14:textId="6CBC8C7B" w:rsidR="09E8C2E0" w:rsidRDefault="09E8C2E0"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6. Programación y contenidos.</w:t>
            </w:r>
            <w:r w:rsidRPr="75311818">
              <w:rPr>
                <w:rFonts w:ascii="Arial" w:eastAsia="Arial" w:hAnsi="Arial" w:cs="Arial"/>
              </w:rPr>
              <w:t xml:space="preserve"> La programación de la Bienal incluirá como mínimo: </w:t>
            </w:r>
          </w:p>
          <w:p w14:paraId="50C08264" w14:textId="676A2868" w:rsidR="09E8C2E0" w:rsidRDefault="09E8C2E0" w:rsidP="75311818">
            <w:pPr>
              <w:pStyle w:val="Prrafodelista"/>
              <w:keepLines/>
              <w:widowControl w:val="0"/>
              <w:numPr>
                <w:ilvl w:val="0"/>
                <w:numId w:val="19"/>
              </w:numPr>
              <w:tabs>
                <w:tab w:val="left" w:pos="3576"/>
                <w:tab w:val="left" w:pos="5617"/>
              </w:tabs>
              <w:spacing w:before="240"/>
              <w:jc w:val="both"/>
              <w:rPr>
                <w:rFonts w:ascii="Arial" w:eastAsia="Arial" w:hAnsi="Arial" w:cs="Arial"/>
              </w:rPr>
            </w:pPr>
            <w:r w:rsidRPr="75311818">
              <w:rPr>
                <w:rFonts w:ascii="Arial" w:eastAsia="Arial" w:hAnsi="Arial" w:cs="Arial"/>
              </w:rPr>
              <w:t xml:space="preserve">Selección curatorial de artistas </w:t>
            </w:r>
            <w:r w:rsidRPr="75311818">
              <w:rPr>
                <w:rFonts w:ascii="Arial" w:eastAsia="Arial" w:hAnsi="Arial" w:cs="Arial"/>
                <w:b/>
                <w:bCs/>
                <w:color w:val="FF0000"/>
              </w:rPr>
              <w:t xml:space="preserve">locales, </w:t>
            </w:r>
            <w:r w:rsidRPr="75311818">
              <w:rPr>
                <w:rFonts w:ascii="Arial" w:eastAsia="Arial" w:hAnsi="Arial" w:cs="Arial"/>
              </w:rPr>
              <w:t xml:space="preserve">nacionales e internacionales. </w:t>
            </w:r>
          </w:p>
          <w:p w14:paraId="67673B2C" w14:textId="321880DC" w:rsidR="09E8C2E0" w:rsidRDefault="09E8C2E0" w:rsidP="75311818">
            <w:pPr>
              <w:pStyle w:val="Prrafodelista"/>
              <w:keepLines/>
              <w:widowControl w:val="0"/>
              <w:numPr>
                <w:ilvl w:val="0"/>
                <w:numId w:val="19"/>
              </w:numPr>
              <w:tabs>
                <w:tab w:val="left" w:pos="3576"/>
                <w:tab w:val="left" w:pos="5617"/>
              </w:tabs>
              <w:spacing w:before="240"/>
              <w:jc w:val="both"/>
              <w:rPr>
                <w:rFonts w:ascii="Arial" w:eastAsia="Arial" w:hAnsi="Arial" w:cs="Arial"/>
              </w:rPr>
            </w:pPr>
            <w:r w:rsidRPr="75311818">
              <w:rPr>
                <w:rFonts w:ascii="Arial" w:eastAsia="Arial" w:hAnsi="Arial" w:cs="Arial"/>
              </w:rPr>
              <w:t xml:space="preserve">Intervenciones artísticas en el espacio público. </w:t>
            </w:r>
          </w:p>
          <w:p w14:paraId="2D1399DF" w14:textId="463F7D75" w:rsidR="09E8C2E0" w:rsidRDefault="09E8C2E0" w:rsidP="75311818">
            <w:pPr>
              <w:pStyle w:val="Prrafodelista"/>
              <w:keepLines/>
              <w:widowControl w:val="0"/>
              <w:numPr>
                <w:ilvl w:val="0"/>
                <w:numId w:val="19"/>
              </w:numPr>
              <w:tabs>
                <w:tab w:val="left" w:pos="3576"/>
                <w:tab w:val="left" w:pos="5617"/>
              </w:tabs>
              <w:spacing w:before="240"/>
              <w:jc w:val="both"/>
              <w:rPr>
                <w:rFonts w:ascii="Arial" w:eastAsia="Arial" w:hAnsi="Arial" w:cs="Arial"/>
              </w:rPr>
            </w:pPr>
            <w:r w:rsidRPr="75311818">
              <w:rPr>
                <w:rFonts w:ascii="Arial" w:eastAsia="Arial" w:hAnsi="Arial" w:cs="Arial"/>
              </w:rPr>
              <w:t xml:space="preserve">Exposiciones en espacios culturales e independientes. </w:t>
            </w:r>
          </w:p>
          <w:p w14:paraId="53803EF4" w14:textId="2194D417" w:rsidR="09E8C2E0" w:rsidRDefault="09E8C2E0" w:rsidP="75311818">
            <w:pPr>
              <w:pStyle w:val="Prrafodelista"/>
              <w:keepLines/>
              <w:widowControl w:val="0"/>
              <w:numPr>
                <w:ilvl w:val="0"/>
                <w:numId w:val="19"/>
              </w:numPr>
              <w:tabs>
                <w:tab w:val="left" w:pos="3576"/>
                <w:tab w:val="left" w:pos="5617"/>
              </w:tabs>
              <w:spacing w:before="240"/>
              <w:jc w:val="both"/>
              <w:rPr>
                <w:rFonts w:ascii="Arial" w:eastAsia="Arial" w:hAnsi="Arial" w:cs="Arial"/>
              </w:rPr>
            </w:pPr>
            <w:r w:rsidRPr="75311818">
              <w:rPr>
                <w:rFonts w:ascii="Arial" w:eastAsia="Arial" w:hAnsi="Arial" w:cs="Arial"/>
              </w:rPr>
              <w:t xml:space="preserve">Agenda académica </w:t>
            </w:r>
            <w:r w:rsidRPr="75311818">
              <w:rPr>
                <w:rFonts w:ascii="Arial" w:eastAsia="Arial" w:hAnsi="Arial" w:cs="Arial"/>
                <w:b/>
                <w:bCs/>
                <w:color w:val="FF0000"/>
              </w:rPr>
              <w:t>como</w:t>
            </w:r>
            <w:r w:rsidRPr="75311818">
              <w:rPr>
                <w:rFonts w:ascii="Arial" w:eastAsia="Arial" w:hAnsi="Arial" w:cs="Arial"/>
              </w:rPr>
              <w:t xml:space="preserve"> simposios, conferencias y talleres. </w:t>
            </w:r>
          </w:p>
          <w:p w14:paraId="26459DE7" w14:textId="6AF860D1" w:rsidR="09E8C2E0" w:rsidRDefault="09E8C2E0" w:rsidP="75311818">
            <w:pPr>
              <w:pStyle w:val="Prrafodelista"/>
              <w:keepLines/>
              <w:widowControl w:val="0"/>
              <w:numPr>
                <w:ilvl w:val="0"/>
                <w:numId w:val="19"/>
              </w:numPr>
              <w:tabs>
                <w:tab w:val="left" w:pos="3576"/>
                <w:tab w:val="left" w:pos="5617"/>
              </w:tabs>
              <w:spacing w:before="240"/>
              <w:jc w:val="both"/>
              <w:rPr>
                <w:rFonts w:ascii="Arial" w:eastAsia="Arial" w:hAnsi="Arial" w:cs="Arial"/>
              </w:rPr>
            </w:pPr>
            <w:r w:rsidRPr="75311818">
              <w:rPr>
                <w:rFonts w:ascii="Arial" w:eastAsia="Arial" w:hAnsi="Arial" w:cs="Arial"/>
              </w:rPr>
              <w:t>Actividades de mediación y formación de públicos</w:t>
            </w:r>
            <w:r w:rsidR="38C3AE20" w:rsidRPr="75311818">
              <w:rPr>
                <w:rFonts w:ascii="Arial" w:eastAsia="Arial" w:hAnsi="Arial" w:cs="Arial"/>
              </w:rPr>
              <w:t xml:space="preserve">, </w:t>
            </w:r>
            <w:r w:rsidR="38C3AE20" w:rsidRPr="75311818">
              <w:rPr>
                <w:rFonts w:ascii="Arial" w:eastAsia="Arial" w:hAnsi="Arial" w:cs="Arial"/>
                <w:b/>
                <w:bCs/>
                <w:color w:val="FF0000"/>
              </w:rPr>
              <w:t>con énfasis en población infantil, juvenil y adultos mayores</w:t>
            </w:r>
            <w:r w:rsidRPr="75311818">
              <w:rPr>
                <w:rFonts w:ascii="Arial" w:eastAsia="Arial" w:hAnsi="Arial" w:cs="Arial"/>
              </w:rPr>
              <w:t xml:space="preserve">. </w:t>
            </w:r>
          </w:p>
          <w:p w14:paraId="6C54AFAE" w14:textId="4975145B" w:rsidR="09E8C2E0" w:rsidRDefault="09E8C2E0" w:rsidP="75311818">
            <w:pPr>
              <w:pStyle w:val="Prrafodelista"/>
              <w:numPr>
                <w:ilvl w:val="0"/>
                <w:numId w:val="19"/>
              </w:numPr>
              <w:jc w:val="both"/>
              <w:rPr>
                <w:rFonts w:ascii="Arial" w:eastAsia="Arial" w:hAnsi="Arial" w:cs="Arial"/>
              </w:rPr>
            </w:pPr>
            <w:r w:rsidRPr="75311818">
              <w:rPr>
                <w:rFonts w:ascii="Arial" w:eastAsia="Arial" w:hAnsi="Arial" w:cs="Arial"/>
              </w:rPr>
              <w:t>Programación complementaria de actividades culturales.</w:t>
            </w:r>
          </w:p>
          <w:p w14:paraId="23719B1D" w14:textId="551286C8" w:rsidR="75311818" w:rsidRDefault="75311818" w:rsidP="75311818">
            <w:pPr>
              <w:jc w:val="both"/>
              <w:rPr>
                <w:rFonts w:ascii="Arial" w:eastAsia="Arial" w:hAnsi="Arial" w:cs="Arial"/>
                <w:b/>
                <w:bCs/>
              </w:rPr>
            </w:pPr>
          </w:p>
        </w:tc>
        <w:tc>
          <w:tcPr>
            <w:tcW w:w="2895" w:type="dxa"/>
          </w:tcPr>
          <w:p w14:paraId="07EBDA86" w14:textId="67566AD3" w:rsidR="6F5B2795" w:rsidRDefault="6F5B2795" w:rsidP="75311818">
            <w:pPr>
              <w:spacing w:line="259" w:lineRule="auto"/>
              <w:rPr>
                <w:rFonts w:ascii="Arial" w:eastAsia="Arial" w:hAnsi="Arial" w:cs="Arial"/>
              </w:rPr>
            </w:pPr>
            <w:r w:rsidRPr="75311818">
              <w:rPr>
                <w:rFonts w:ascii="Arial" w:eastAsia="Arial" w:hAnsi="Arial" w:cs="Arial"/>
              </w:rPr>
              <w:t>Se especifica la importancia de mencionar el talento local; luego se ajusta redacción del numeral cuatro y, finalmente, se</w:t>
            </w:r>
            <w:r w:rsidR="37943698" w:rsidRPr="75311818">
              <w:rPr>
                <w:rFonts w:ascii="Arial" w:eastAsia="Arial" w:hAnsi="Arial" w:cs="Arial"/>
              </w:rPr>
              <w:t xml:space="preserve"> enfatiza en la necesidad de que las actividades de formación de públicos hagan zoom en niñez, jueventud y adultos mayores, toda vez que, según la última </w:t>
            </w:r>
            <w:r w:rsidR="3E80C874" w:rsidRPr="75311818">
              <w:rPr>
                <w:rFonts w:ascii="Arial" w:eastAsia="Arial" w:hAnsi="Arial" w:cs="Arial"/>
              </w:rPr>
              <w:t>E</w:t>
            </w:r>
            <w:r w:rsidR="37943698" w:rsidRPr="75311818">
              <w:rPr>
                <w:rFonts w:ascii="Arial" w:eastAsia="Arial" w:hAnsi="Arial" w:cs="Arial"/>
              </w:rPr>
              <w:t xml:space="preserve">ncuesta de </w:t>
            </w:r>
            <w:r w:rsidR="224B0899" w:rsidRPr="75311818">
              <w:rPr>
                <w:rFonts w:ascii="Arial" w:eastAsia="Arial" w:hAnsi="Arial" w:cs="Arial"/>
              </w:rPr>
              <w:t>Consumo Cultural en Bogotá confirma que son los segmentos de edad media los más activos en el consumo de eventos culturales en espacios abiertos o cerrados.</w:t>
            </w:r>
          </w:p>
        </w:tc>
      </w:tr>
      <w:tr w:rsidR="75311818" w14:paraId="00A5904F" w14:textId="77777777" w:rsidTr="740053D2">
        <w:trPr>
          <w:trHeight w:val="300"/>
        </w:trPr>
        <w:tc>
          <w:tcPr>
            <w:tcW w:w="2910" w:type="dxa"/>
          </w:tcPr>
          <w:p w14:paraId="080E9761" w14:textId="04FBEC4E" w:rsidR="01692234" w:rsidRDefault="01692234"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7. Financiación.</w:t>
            </w:r>
            <w:r w:rsidRPr="75311818">
              <w:rPr>
                <w:rFonts w:ascii="Arial" w:eastAsia="Arial" w:hAnsi="Arial" w:cs="Arial"/>
              </w:rPr>
              <w:t xml:space="preserve"> La realización de la Bienal Internacional de Arte y Ciudad de Bogotá se financiará a través de: </w:t>
            </w:r>
          </w:p>
          <w:p w14:paraId="73E39435" w14:textId="61A56EBA" w:rsidR="01692234" w:rsidRDefault="01692234" w:rsidP="75311818">
            <w:pPr>
              <w:pStyle w:val="Prrafodelista"/>
              <w:keepLines/>
              <w:widowControl w:val="0"/>
              <w:numPr>
                <w:ilvl w:val="0"/>
                <w:numId w:val="18"/>
              </w:numPr>
              <w:tabs>
                <w:tab w:val="left" w:pos="3576"/>
                <w:tab w:val="left" w:pos="5617"/>
              </w:tabs>
              <w:spacing w:before="240"/>
              <w:jc w:val="both"/>
              <w:rPr>
                <w:rFonts w:ascii="Arial" w:eastAsia="Arial" w:hAnsi="Arial" w:cs="Arial"/>
              </w:rPr>
            </w:pPr>
            <w:r w:rsidRPr="75311818">
              <w:rPr>
                <w:rFonts w:ascii="Arial" w:eastAsia="Arial" w:hAnsi="Arial" w:cs="Arial"/>
              </w:rPr>
              <w:lastRenderedPageBreak/>
              <w:t xml:space="preserve">Recursos del presupuesto distrital asignados al Sector Cultura, Recreación y Deporte </w:t>
            </w:r>
          </w:p>
          <w:p w14:paraId="10D3FFA8" w14:textId="2B12F9CC" w:rsidR="01692234" w:rsidRDefault="01692234" w:rsidP="75311818">
            <w:pPr>
              <w:pStyle w:val="Prrafodelista"/>
              <w:keepLines/>
              <w:widowControl w:val="0"/>
              <w:numPr>
                <w:ilvl w:val="0"/>
                <w:numId w:val="18"/>
              </w:numPr>
              <w:tabs>
                <w:tab w:val="left" w:pos="3576"/>
                <w:tab w:val="left" w:pos="5617"/>
              </w:tabs>
              <w:spacing w:before="240"/>
              <w:jc w:val="both"/>
              <w:rPr>
                <w:rFonts w:ascii="Arial" w:eastAsia="Arial" w:hAnsi="Arial" w:cs="Arial"/>
              </w:rPr>
            </w:pPr>
            <w:r w:rsidRPr="75311818">
              <w:rPr>
                <w:rFonts w:ascii="Arial" w:eastAsia="Arial" w:hAnsi="Arial" w:cs="Arial"/>
              </w:rPr>
              <w:t xml:space="preserve">Alianzas estratégicas con el sector privado </w:t>
            </w:r>
          </w:p>
          <w:p w14:paraId="648D316C" w14:textId="738A5090" w:rsidR="01692234" w:rsidRDefault="01692234" w:rsidP="75311818">
            <w:pPr>
              <w:pStyle w:val="Prrafodelista"/>
              <w:keepLines/>
              <w:widowControl w:val="0"/>
              <w:numPr>
                <w:ilvl w:val="0"/>
                <w:numId w:val="18"/>
              </w:numPr>
              <w:tabs>
                <w:tab w:val="left" w:pos="3576"/>
                <w:tab w:val="left" w:pos="5617"/>
              </w:tabs>
              <w:spacing w:before="240"/>
              <w:jc w:val="both"/>
              <w:rPr>
                <w:rFonts w:ascii="Arial" w:eastAsia="Arial" w:hAnsi="Arial" w:cs="Arial"/>
              </w:rPr>
            </w:pPr>
            <w:r w:rsidRPr="75311818">
              <w:rPr>
                <w:rFonts w:ascii="Arial" w:eastAsia="Arial" w:hAnsi="Arial" w:cs="Arial"/>
              </w:rPr>
              <w:t xml:space="preserve">Recursos de cooperación nacional e internacional </w:t>
            </w:r>
          </w:p>
          <w:p w14:paraId="0EDDD9AF" w14:textId="37FB10DF" w:rsidR="01692234" w:rsidRDefault="01692234" w:rsidP="75311818">
            <w:pPr>
              <w:pStyle w:val="Prrafodelista"/>
              <w:keepLines/>
              <w:widowControl w:val="0"/>
              <w:numPr>
                <w:ilvl w:val="0"/>
                <w:numId w:val="18"/>
              </w:numPr>
              <w:tabs>
                <w:tab w:val="left" w:pos="3576"/>
                <w:tab w:val="left" w:pos="5617"/>
              </w:tabs>
              <w:spacing w:before="240"/>
              <w:jc w:val="both"/>
              <w:rPr>
                <w:rFonts w:ascii="Arial" w:eastAsia="Arial" w:hAnsi="Arial" w:cs="Arial"/>
              </w:rPr>
            </w:pPr>
            <w:r w:rsidRPr="75311818">
              <w:rPr>
                <w:rFonts w:ascii="Arial" w:eastAsia="Arial" w:hAnsi="Arial" w:cs="Arial"/>
              </w:rPr>
              <w:t xml:space="preserve">Aportes de instituciones académicas y culturales </w:t>
            </w:r>
          </w:p>
          <w:p w14:paraId="0481B716" w14:textId="618ABFDA" w:rsidR="01692234" w:rsidRDefault="01692234" w:rsidP="75311818">
            <w:pPr>
              <w:pStyle w:val="Prrafodelista"/>
              <w:numPr>
                <w:ilvl w:val="0"/>
                <w:numId w:val="18"/>
              </w:numPr>
              <w:jc w:val="both"/>
              <w:rPr>
                <w:rFonts w:ascii="Arial" w:eastAsia="Arial" w:hAnsi="Arial" w:cs="Arial"/>
              </w:rPr>
            </w:pPr>
            <w:r w:rsidRPr="75311818">
              <w:rPr>
                <w:rFonts w:ascii="Arial" w:eastAsia="Arial" w:hAnsi="Arial" w:cs="Arial"/>
              </w:rPr>
              <w:t>Otras fuentes de financiación lícitas</w:t>
            </w:r>
          </w:p>
        </w:tc>
        <w:tc>
          <w:tcPr>
            <w:tcW w:w="3015" w:type="dxa"/>
          </w:tcPr>
          <w:p w14:paraId="5865AAE0" w14:textId="398EC540" w:rsidR="32F3EBF6" w:rsidRDefault="32F3EBF6" w:rsidP="75311818">
            <w:pPr>
              <w:jc w:val="both"/>
              <w:rPr>
                <w:rFonts w:ascii="Arial" w:eastAsia="Arial" w:hAnsi="Arial" w:cs="Arial"/>
              </w:rPr>
            </w:pPr>
            <w:r w:rsidRPr="75311818">
              <w:rPr>
                <w:rFonts w:ascii="Arial" w:eastAsia="Arial" w:hAnsi="Arial" w:cs="Arial"/>
              </w:rPr>
              <w:lastRenderedPageBreak/>
              <w:t>Sin modificación.</w:t>
            </w:r>
          </w:p>
        </w:tc>
        <w:tc>
          <w:tcPr>
            <w:tcW w:w="2895" w:type="dxa"/>
          </w:tcPr>
          <w:p w14:paraId="2BE9D022" w14:textId="480EEAB4" w:rsidR="32F3EBF6" w:rsidRDefault="32F3EBF6" w:rsidP="75311818">
            <w:pPr>
              <w:rPr>
                <w:rFonts w:ascii="Arial" w:eastAsia="Arial" w:hAnsi="Arial" w:cs="Arial"/>
              </w:rPr>
            </w:pPr>
            <w:r w:rsidRPr="75311818">
              <w:rPr>
                <w:rFonts w:ascii="Arial" w:eastAsia="Arial" w:hAnsi="Arial" w:cs="Arial"/>
              </w:rPr>
              <w:t>N/A</w:t>
            </w:r>
          </w:p>
        </w:tc>
      </w:tr>
      <w:tr w:rsidR="00F31DD1" w14:paraId="754364E6" w14:textId="77777777" w:rsidTr="740053D2">
        <w:tc>
          <w:tcPr>
            <w:tcW w:w="2910" w:type="dxa"/>
          </w:tcPr>
          <w:p w14:paraId="450F9C3E" w14:textId="6BF1D0DB" w:rsidR="00F31DD1" w:rsidRDefault="55DC4EBA"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8. Espacios.</w:t>
            </w:r>
            <w:r w:rsidRPr="75311818">
              <w:rPr>
                <w:rFonts w:ascii="Arial" w:eastAsia="Arial" w:hAnsi="Arial" w:cs="Arial"/>
              </w:rPr>
              <w:t xml:space="preserve"> La Bienal se desarrollará prioritariamente en espacios públicos emblemáticos de la ciudad, sin perjuicio de la utilización de espacios culturales, académicos y privados que contribuyan a sus objetivos. </w:t>
            </w:r>
          </w:p>
          <w:p w14:paraId="0558B7F0" w14:textId="34565B0F" w:rsidR="00F31DD1" w:rsidRDefault="55DC4EBA" w:rsidP="75311818">
            <w:pPr>
              <w:widowControl w:val="0"/>
              <w:tabs>
                <w:tab w:val="left" w:pos="3576"/>
                <w:tab w:val="left" w:pos="5617"/>
              </w:tabs>
              <w:spacing w:before="240"/>
              <w:jc w:val="both"/>
              <w:rPr>
                <w:rFonts w:ascii="Arial" w:eastAsia="Arial" w:hAnsi="Arial" w:cs="Arial"/>
              </w:rPr>
            </w:pPr>
            <w:r w:rsidRPr="75311818">
              <w:rPr>
                <w:rFonts w:ascii="Arial" w:eastAsia="Arial" w:hAnsi="Arial" w:cs="Arial"/>
                <w:b/>
                <w:bCs/>
              </w:rPr>
              <w:t>Parágrafo.</w:t>
            </w:r>
            <w:r w:rsidRPr="75311818">
              <w:rPr>
                <w:rFonts w:ascii="Arial" w:eastAsia="Arial" w:hAnsi="Arial" w:cs="Arial"/>
              </w:rPr>
              <w:t xml:space="preserve"> La Administración Distrital facilitará el uso de espacios públicos distritales para la realización de las actividades de la Bienal, garantizando el cumplimiento de las normas de seguridad y </w:t>
            </w:r>
            <w:r w:rsidRPr="75311818">
              <w:rPr>
                <w:rFonts w:ascii="Arial" w:eastAsia="Arial" w:hAnsi="Arial" w:cs="Arial"/>
              </w:rPr>
              <w:lastRenderedPageBreak/>
              <w:t>conservación del patrimonio.</w:t>
            </w:r>
          </w:p>
        </w:tc>
        <w:tc>
          <w:tcPr>
            <w:tcW w:w="3015" w:type="dxa"/>
          </w:tcPr>
          <w:p w14:paraId="1C977A84" w14:textId="398EC540" w:rsidR="75311818" w:rsidRDefault="75311818" w:rsidP="75311818">
            <w:pPr>
              <w:jc w:val="both"/>
              <w:rPr>
                <w:rFonts w:ascii="Arial" w:eastAsia="Arial" w:hAnsi="Arial" w:cs="Arial"/>
              </w:rPr>
            </w:pPr>
            <w:r w:rsidRPr="75311818">
              <w:rPr>
                <w:rFonts w:ascii="Arial" w:eastAsia="Arial" w:hAnsi="Arial" w:cs="Arial"/>
              </w:rPr>
              <w:lastRenderedPageBreak/>
              <w:t>Sin modificación.</w:t>
            </w:r>
          </w:p>
        </w:tc>
        <w:tc>
          <w:tcPr>
            <w:tcW w:w="2895" w:type="dxa"/>
          </w:tcPr>
          <w:p w14:paraId="4DD6B45C" w14:textId="480EEAB4" w:rsidR="75311818" w:rsidRDefault="75311818" w:rsidP="75311818">
            <w:pPr>
              <w:rPr>
                <w:rFonts w:ascii="Arial" w:eastAsia="Arial" w:hAnsi="Arial" w:cs="Arial"/>
              </w:rPr>
            </w:pPr>
            <w:r w:rsidRPr="75311818">
              <w:rPr>
                <w:rFonts w:ascii="Arial" w:eastAsia="Arial" w:hAnsi="Arial" w:cs="Arial"/>
              </w:rPr>
              <w:t>N/A</w:t>
            </w:r>
          </w:p>
        </w:tc>
      </w:tr>
      <w:tr w:rsidR="00F31DD1" w14:paraId="254AA94E" w14:textId="77777777" w:rsidTr="740053D2">
        <w:tc>
          <w:tcPr>
            <w:tcW w:w="2910" w:type="dxa"/>
          </w:tcPr>
          <w:p w14:paraId="3582D4E6" w14:textId="790BBE28" w:rsidR="00F31DD1" w:rsidRDefault="55DC4EBA" w:rsidP="75311818">
            <w:pPr>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9. Vigencia.</w:t>
            </w:r>
            <w:r w:rsidRPr="75311818">
              <w:rPr>
                <w:rFonts w:ascii="Arial" w:eastAsia="Arial" w:hAnsi="Arial" w:cs="Arial"/>
              </w:rPr>
              <w:t xml:space="preserve"> El presente Acuerdo rige a partir de la fecha de su publicación y deroga las disposiciones que le sean contrarias.</w:t>
            </w:r>
          </w:p>
        </w:tc>
        <w:tc>
          <w:tcPr>
            <w:tcW w:w="3015" w:type="dxa"/>
          </w:tcPr>
          <w:p w14:paraId="772E5371" w14:textId="5EE53EB0" w:rsidR="00F31DD1" w:rsidRDefault="55DC4EBA" w:rsidP="75311818">
            <w:pPr>
              <w:widowControl w:val="0"/>
              <w:tabs>
                <w:tab w:val="left" w:pos="3576"/>
                <w:tab w:val="left" w:pos="5617"/>
              </w:tabs>
              <w:spacing w:before="240"/>
              <w:jc w:val="both"/>
              <w:rPr>
                <w:rFonts w:ascii="Arial" w:eastAsia="Arial" w:hAnsi="Arial" w:cs="Arial"/>
              </w:rPr>
            </w:pPr>
            <w:r w:rsidRPr="75311818">
              <w:rPr>
                <w:rFonts w:ascii="Arial" w:eastAsia="Arial" w:hAnsi="Arial" w:cs="Arial"/>
              </w:rPr>
              <w:t>Sin modificaciones.</w:t>
            </w:r>
          </w:p>
        </w:tc>
        <w:tc>
          <w:tcPr>
            <w:tcW w:w="2895" w:type="dxa"/>
          </w:tcPr>
          <w:p w14:paraId="1A756905" w14:textId="412CA9D0" w:rsidR="00F31DD1" w:rsidRDefault="55DC4EBA" w:rsidP="75311818">
            <w:pPr>
              <w:widowControl w:val="0"/>
              <w:jc w:val="both"/>
              <w:rPr>
                <w:rFonts w:ascii="Arial" w:eastAsia="Arial" w:hAnsi="Arial" w:cs="Arial"/>
              </w:rPr>
            </w:pPr>
            <w:r w:rsidRPr="75311818">
              <w:rPr>
                <w:rFonts w:ascii="Arial" w:eastAsia="Arial" w:hAnsi="Arial" w:cs="Arial"/>
              </w:rPr>
              <w:t>N/A</w:t>
            </w:r>
          </w:p>
        </w:tc>
      </w:tr>
    </w:tbl>
    <w:p w14:paraId="6694E63E" w14:textId="2B2F35AA" w:rsidR="740053D2" w:rsidRDefault="740053D2" w:rsidP="740053D2">
      <w:pPr>
        <w:pStyle w:val="Ttulo1"/>
        <w:spacing w:line="259" w:lineRule="auto"/>
        <w:ind w:left="720"/>
        <w:rPr>
          <w:rFonts w:ascii="Arial" w:eastAsia="Arial" w:hAnsi="Arial" w:cs="Arial"/>
          <w:b/>
          <w:bCs/>
          <w:color w:val="auto"/>
          <w:sz w:val="24"/>
          <w:szCs w:val="24"/>
        </w:rPr>
      </w:pPr>
    </w:p>
    <w:p w14:paraId="0F3A63F2"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3" w:name="_Toc2033308390"/>
      <w:r w:rsidRPr="75311818">
        <w:rPr>
          <w:rFonts w:ascii="Arial" w:eastAsia="Arial" w:hAnsi="Arial" w:cs="Arial"/>
          <w:b/>
          <w:bCs/>
          <w:color w:val="auto"/>
          <w:sz w:val="24"/>
          <w:szCs w:val="24"/>
        </w:rPr>
        <w:t>CONCLUSIÓN</w:t>
      </w:r>
      <w:bookmarkEnd w:id="13"/>
    </w:p>
    <w:p w14:paraId="4E18EB18" w14:textId="77777777" w:rsidR="00F31DD1" w:rsidRDefault="00F31DD1" w:rsidP="75311818">
      <w:pPr>
        <w:jc w:val="both"/>
        <w:rPr>
          <w:rFonts w:ascii="Arial" w:eastAsia="Arial" w:hAnsi="Arial" w:cs="Arial"/>
          <w:b/>
          <w:bCs/>
        </w:rPr>
      </w:pPr>
    </w:p>
    <w:p w14:paraId="2CFFC9B1" w14:textId="7FE4E8CE" w:rsidR="00F31DD1" w:rsidRDefault="740053D2" w:rsidP="75311818">
      <w:pPr>
        <w:spacing w:line="276" w:lineRule="auto"/>
        <w:jc w:val="both"/>
        <w:rPr>
          <w:rFonts w:ascii="Arial" w:eastAsia="Arial" w:hAnsi="Arial" w:cs="Arial"/>
          <w:b/>
          <w:bCs/>
        </w:rPr>
      </w:pPr>
      <w:r w:rsidRPr="740053D2">
        <w:rPr>
          <w:rFonts w:ascii="Arial" w:eastAsia="Arial" w:hAnsi="Arial" w:cs="Arial"/>
        </w:rPr>
        <w:t xml:space="preserve">Con fundamento en el análisis jurídico desde el punto de vista constitucional, legal y normativo, así como la competencia del Concejo de Bogotá en la materia y lo expresado a lo largo de este documento, nos permitimos rendir </w:t>
      </w:r>
      <w:r w:rsidRPr="740053D2">
        <w:rPr>
          <w:rFonts w:ascii="Arial" w:eastAsia="Arial" w:hAnsi="Arial" w:cs="Arial"/>
          <w:b/>
          <w:bCs/>
        </w:rPr>
        <w:t>PONENCIA CONJUNTA POSITIVA CON MODIFICACIONES</w:t>
      </w:r>
      <w:r w:rsidRPr="740053D2">
        <w:rPr>
          <w:rFonts w:ascii="Arial" w:eastAsia="Arial" w:hAnsi="Arial" w:cs="Arial"/>
          <w:color w:val="FF0000"/>
        </w:rPr>
        <w:t xml:space="preserve"> </w:t>
      </w:r>
      <w:r w:rsidRPr="740053D2">
        <w:rPr>
          <w:rFonts w:ascii="Arial" w:eastAsia="Arial" w:hAnsi="Arial" w:cs="Arial"/>
        </w:rPr>
        <w:t xml:space="preserve">al Proyecto de Acuerdo N.° 068 de 2026, </w:t>
      </w:r>
      <w:r w:rsidRPr="740053D2">
        <w:rPr>
          <w:rFonts w:ascii="Arial" w:eastAsia="Arial" w:hAnsi="Arial" w:cs="Arial"/>
          <w:b/>
          <w:bCs/>
        </w:rPr>
        <w:t>“Por el cual se institucionaliza la bienal internacional de arte y ciudad de Bogotá como evento permanente de interés Cultural Distrital”.</w:t>
      </w:r>
    </w:p>
    <w:p w14:paraId="6BE95A33" w14:textId="77777777" w:rsidR="00F31DD1" w:rsidRDefault="00F31DD1" w:rsidP="75311818">
      <w:pPr>
        <w:jc w:val="both"/>
        <w:rPr>
          <w:rFonts w:ascii="Arial" w:eastAsia="Arial" w:hAnsi="Arial" w:cs="Arial"/>
        </w:rPr>
      </w:pPr>
      <w:bookmarkStart w:id="14" w:name="_heading=h.p3kf0ke77j9j"/>
      <w:bookmarkEnd w:id="14"/>
    </w:p>
    <w:p w14:paraId="2D22677A" w14:textId="689A0492" w:rsidR="740053D2" w:rsidRDefault="740053D2" w:rsidP="740053D2">
      <w:pPr>
        <w:jc w:val="both"/>
        <w:rPr>
          <w:rFonts w:ascii="Arial" w:eastAsia="Arial" w:hAnsi="Arial" w:cs="Arial"/>
        </w:rPr>
      </w:pPr>
    </w:p>
    <w:p w14:paraId="6BEDCD0A" w14:textId="4CBD680E" w:rsidR="740053D2" w:rsidRDefault="740053D2" w:rsidP="740053D2">
      <w:pPr>
        <w:jc w:val="both"/>
        <w:rPr>
          <w:rFonts w:ascii="Arial" w:eastAsia="Arial" w:hAnsi="Arial" w:cs="Arial"/>
        </w:rPr>
      </w:pPr>
    </w:p>
    <w:p w14:paraId="4D837798" w14:textId="1152B05B" w:rsidR="740053D2" w:rsidRDefault="740053D2" w:rsidP="740053D2">
      <w:pPr>
        <w:jc w:val="both"/>
        <w:rPr>
          <w:rFonts w:ascii="Arial" w:eastAsia="Arial" w:hAnsi="Arial" w:cs="Arial"/>
        </w:rPr>
      </w:pPr>
    </w:p>
    <w:p w14:paraId="49912D06" w14:textId="739C5501" w:rsidR="740053D2" w:rsidRDefault="740053D2" w:rsidP="740053D2">
      <w:pPr>
        <w:jc w:val="both"/>
        <w:rPr>
          <w:rFonts w:ascii="Arial" w:eastAsia="Arial" w:hAnsi="Arial" w:cs="Arial"/>
        </w:rPr>
      </w:pPr>
    </w:p>
    <w:p w14:paraId="77E0D4F2" w14:textId="4D643159" w:rsidR="740053D2" w:rsidRDefault="740053D2" w:rsidP="740053D2">
      <w:pPr>
        <w:jc w:val="both"/>
        <w:rPr>
          <w:rFonts w:ascii="Arial" w:eastAsia="Arial" w:hAnsi="Arial" w:cs="Arial"/>
        </w:rPr>
      </w:pPr>
    </w:p>
    <w:p w14:paraId="618D2A0F" w14:textId="6D40ECDB" w:rsidR="740053D2" w:rsidRDefault="740053D2" w:rsidP="740053D2">
      <w:pPr>
        <w:jc w:val="both"/>
        <w:rPr>
          <w:rFonts w:ascii="Arial" w:eastAsia="Arial" w:hAnsi="Arial" w:cs="Arial"/>
        </w:rPr>
      </w:pPr>
    </w:p>
    <w:p w14:paraId="11719E3F" w14:textId="0A6EB7F0" w:rsidR="740053D2" w:rsidRDefault="740053D2" w:rsidP="740053D2">
      <w:pPr>
        <w:jc w:val="both"/>
        <w:rPr>
          <w:rFonts w:ascii="Arial" w:eastAsia="Arial" w:hAnsi="Arial" w:cs="Arial"/>
        </w:rPr>
      </w:pPr>
    </w:p>
    <w:p w14:paraId="03D5CCA1" w14:textId="306D5002" w:rsidR="740053D2" w:rsidRDefault="740053D2" w:rsidP="740053D2">
      <w:pPr>
        <w:jc w:val="both"/>
        <w:rPr>
          <w:rFonts w:ascii="Arial" w:eastAsia="Arial" w:hAnsi="Arial" w:cs="Arial"/>
        </w:rPr>
      </w:pPr>
    </w:p>
    <w:p w14:paraId="39C29ABE" w14:textId="4EF2C476" w:rsidR="740053D2" w:rsidRDefault="740053D2" w:rsidP="740053D2">
      <w:pPr>
        <w:jc w:val="both"/>
        <w:rPr>
          <w:rFonts w:ascii="Arial" w:eastAsia="Arial" w:hAnsi="Arial" w:cs="Arial"/>
        </w:rPr>
      </w:pPr>
    </w:p>
    <w:p w14:paraId="72363AA1" w14:textId="77777777"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5" w:name="_Toc1728983877"/>
      <w:r w:rsidRPr="75311818">
        <w:rPr>
          <w:rFonts w:ascii="Arial" w:eastAsia="Arial" w:hAnsi="Arial" w:cs="Arial"/>
          <w:b/>
          <w:bCs/>
          <w:color w:val="auto"/>
          <w:sz w:val="24"/>
          <w:szCs w:val="24"/>
        </w:rPr>
        <w:t>ARTICULADO PROPUESTO</w:t>
      </w:r>
      <w:bookmarkEnd w:id="15"/>
    </w:p>
    <w:p w14:paraId="2574261B" w14:textId="77777777" w:rsidR="00F31DD1" w:rsidRDefault="00F31DD1" w:rsidP="75311818">
      <w:pPr>
        <w:pBdr>
          <w:top w:val="nil"/>
          <w:left w:val="nil"/>
          <w:bottom w:val="nil"/>
          <w:right w:val="nil"/>
          <w:between w:val="nil"/>
        </w:pBdr>
        <w:shd w:val="clear" w:color="auto" w:fill="FFFFFF" w:themeFill="background1"/>
        <w:spacing w:after="150"/>
        <w:ind w:left="720"/>
        <w:jc w:val="both"/>
        <w:rPr>
          <w:rFonts w:ascii="Arial" w:eastAsia="Arial" w:hAnsi="Arial" w:cs="Arial"/>
          <w:b/>
          <w:bCs/>
          <w:color w:val="000000"/>
        </w:rPr>
      </w:pPr>
    </w:p>
    <w:p w14:paraId="73E697C5" w14:textId="5E4D26FD" w:rsidR="00F31DD1" w:rsidRDefault="00342BFE" w:rsidP="75311818">
      <w:pPr>
        <w:widowControl w:val="0"/>
        <w:jc w:val="center"/>
        <w:rPr>
          <w:rFonts w:ascii="Arial" w:eastAsia="Arial" w:hAnsi="Arial" w:cs="Arial"/>
          <w:b/>
          <w:bCs/>
        </w:rPr>
      </w:pPr>
      <w:r w:rsidRPr="75311818">
        <w:rPr>
          <w:rFonts w:ascii="Arial" w:eastAsia="Arial" w:hAnsi="Arial" w:cs="Arial"/>
          <w:b/>
          <w:bCs/>
        </w:rPr>
        <w:t>PROYECTO DE ACUERDO N.</w:t>
      </w:r>
      <w:r w:rsidR="6D31E5A0" w:rsidRPr="75311818">
        <w:rPr>
          <w:rFonts w:ascii="Arial" w:eastAsia="Arial" w:hAnsi="Arial" w:cs="Arial"/>
          <w:b/>
          <w:bCs/>
        </w:rPr>
        <w:t>°</w:t>
      </w:r>
      <w:r w:rsidRPr="75311818">
        <w:rPr>
          <w:rFonts w:ascii="Arial" w:eastAsia="Arial" w:hAnsi="Arial" w:cs="Arial"/>
          <w:b/>
          <w:bCs/>
        </w:rPr>
        <w:t xml:space="preserve"> </w:t>
      </w:r>
      <w:r w:rsidR="26435CCB" w:rsidRPr="75311818">
        <w:rPr>
          <w:rFonts w:ascii="Arial" w:eastAsia="Arial" w:hAnsi="Arial" w:cs="Arial"/>
          <w:b/>
          <w:bCs/>
        </w:rPr>
        <w:t>068</w:t>
      </w:r>
      <w:r w:rsidRPr="75311818">
        <w:rPr>
          <w:rFonts w:ascii="Arial" w:eastAsia="Arial" w:hAnsi="Arial" w:cs="Arial"/>
          <w:b/>
          <w:bCs/>
          <w:color w:val="FF0000"/>
        </w:rPr>
        <w:t xml:space="preserve"> </w:t>
      </w:r>
      <w:r w:rsidRPr="75311818">
        <w:rPr>
          <w:rFonts w:ascii="Arial" w:eastAsia="Arial" w:hAnsi="Arial" w:cs="Arial"/>
          <w:b/>
          <w:bCs/>
        </w:rPr>
        <w:t xml:space="preserve">DE 2025 </w:t>
      </w:r>
    </w:p>
    <w:p w14:paraId="70596915" w14:textId="77777777" w:rsidR="00F31DD1" w:rsidRDefault="00F31DD1" w:rsidP="75311818">
      <w:pPr>
        <w:widowControl w:val="0"/>
        <w:jc w:val="center"/>
        <w:rPr>
          <w:rFonts w:ascii="Arial" w:eastAsia="Arial" w:hAnsi="Arial" w:cs="Arial"/>
          <w:b/>
          <w:bCs/>
        </w:rPr>
      </w:pPr>
    </w:p>
    <w:p w14:paraId="31214909" w14:textId="1FEE23C1" w:rsidR="00F31DD1" w:rsidRDefault="007B34B1" w:rsidP="75311818">
      <w:pPr>
        <w:widowControl w:val="0"/>
        <w:jc w:val="center"/>
        <w:rPr>
          <w:rFonts w:ascii="Arial" w:eastAsia="Arial" w:hAnsi="Arial" w:cs="Arial"/>
        </w:rPr>
      </w:pPr>
      <w:r w:rsidRPr="75311818">
        <w:rPr>
          <w:rFonts w:ascii="Arial" w:eastAsia="Arial" w:hAnsi="Arial" w:cs="Arial"/>
        </w:rPr>
        <w:t>“POR EL CUAL SE INSTITUCIONALIZA LA BIENAL INTERNACIONAL DE ARTE Y CIUDAD DE BOGOTÁ COMO EVENTO PERMANENTE DE INTERÉS CULTURAL DISTRITAL”.</w:t>
      </w:r>
    </w:p>
    <w:p w14:paraId="64FBA23A" w14:textId="77777777" w:rsidR="00F31DD1" w:rsidRDefault="00F31DD1" w:rsidP="75311818">
      <w:pPr>
        <w:widowControl w:val="0"/>
        <w:jc w:val="center"/>
        <w:rPr>
          <w:rFonts w:ascii="Arial" w:eastAsia="Arial" w:hAnsi="Arial" w:cs="Arial"/>
        </w:rPr>
      </w:pPr>
    </w:p>
    <w:p w14:paraId="248B819C" w14:textId="77777777" w:rsidR="00F31DD1" w:rsidRDefault="00342BFE" w:rsidP="75311818">
      <w:pPr>
        <w:pStyle w:val="Ttulo3"/>
        <w:widowControl w:val="0"/>
        <w:tabs>
          <w:tab w:val="left" w:pos="3576"/>
          <w:tab w:val="left" w:pos="5617"/>
        </w:tabs>
        <w:spacing w:before="280" w:after="280"/>
        <w:jc w:val="center"/>
        <w:rPr>
          <w:rFonts w:ascii="Arial" w:eastAsia="Arial" w:hAnsi="Arial" w:cs="Arial"/>
          <w:sz w:val="24"/>
          <w:szCs w:val="24"/>
        </w:rPr>
      </w:pPr>
      <w:r w:rsidRPr="75311818">
        <w:rPr>
          <w:rFonts w:ascii="Arial" w:eastAsia="Arial" w:hAnsi="Arial" w:cs="Arial"/>
          <w:sz w:val="24"/>
          <w:szCs w:val="24"/>
        </w:rPr>
        <w:t>EL CONCEJO DE BOGOTÁ</w:t>
      </w:r>
    </w:p>
    <w:p w14:paraId="4FD77031" w14:textId="224E3CBF" w:rsidR="398DB2FE" w:rsidRDefault="398DB2FE" w:rsidP="75311818">
      <w:pPr>
        <w:jc w:val="center"/>
        <w:rPr>
          <w:rFonts w:ascii="Arial" w:eastAsia="Arial" w:hAnsi="Arial" w:cs="Arial"/>
        </w:rPr>
      </w:pPr>
      <w:r w:rsidRPr="75311818">
        <w:rPr>
          <w:rFonts w:ascii="Arial" w:eastAsia="Arial" w:hAnsi="Arial" w:cs="Arial"/>
        </w:rPr>
        <w:lastRenderedPageBreak/>
        <w:t xml:space="preserve">En ejercicio de las facultades que le confiere los numerales 1 y 9 del artículo 313 de la Constitución Política de Colombia y los numerales 1 y 13 del artículo 12 del Decreto Ley 1421 de 1993.  </w:t>
      </w:r>
    </w:p>
    <w:p w14:paraId="42F638F0" w14:textId="77777777" w:rsidR="00F31DD1" w:rsidRDefault="00F31DD1" w:rsidP="75311818">
      <w:pPr>
        <w:jc w:val="center"/>
        <w:rPr>
          <w:rFonts w:ascii="Arial" w:eastAsia="Arial" w:hAnsi="Arial" w:cs="Arial"/>
        </w:rPr>
      </w:pPr>
    </w:p>
    <w:p w14:paraId="752070AD" w14:textId="77777777" w:rsidR="00F31DD1" w:rsidRDefault="00342BFE" w:rsidP="75311818">
      <w:pPr>
        <w:pStyle w:val="Ttulo3"/>
        <w:widowControl w:val="0"/>
        <w:tabs>
          <w:tab w:val="left" w:pos="3576"/>
          <w:tab w:val="left" w:pos="5617"/>
        </w:tabs>
        <w:spacing w:before="280" w:after="280"/>
        <w:jc w:val="center"/>
        <w:rPr>
          <w:rFonts w:ascii="Arial" w:eastAsia="Arial" w:hAnsi="Arial" w:cs="Arial"/>
          <w:sz w:val="24"/>
          <w:szCs w:val="24"/>
        </w:rPr>
      </w:pPr>
      <w:r w:rsidRPr="75311818">
        <w:rPr>
          <w:rFonts w:ascii="Arial" w:eastAsia="Arial" w:hAnsi="Arial" w:cs="Arial"/>
          <w:sz w:val="24"/>
          <w:szCs w:val="24"/>
        </w:rPr>
        <w:t>ACUERDA:</w:t>
      </w:r>
    </w:p>
    <w:p w14:paraId="5984E1ED" w14:textId="5454D39B" w:rsidR="00F31DD1" w:rsidRDefault="2E5EAD3E" w:rsidP="75311818">
      <w:pPr>
        <w:jc w:val="both"/>
        <w:rPr>
          <w:rFonts w:ascii="Arial" w:eastAsia="Arial" w:hAnsi="Arial" w:cs="Arial"/>
        </w:rPr>
      </w:pPr>
      <w:r w:rsidRPr="75311818">
        <w:rPr>
          <w:rFonts w:ascii="Arial" w:eastAsia="Arial" w:hAnsi="Arial" w:cs="Arial"/>
          <w:b/>
          <w:bCs/>
        </w:rPr>
        <w:t xml:space="preserve">Artículo 1. Objeto. </w:t>
      </w:r>
      <w:r w:rsidRPr="75311818">
        <w:rPr>
          <w:rFonts w:ascii="Arial" w:eastAsia="Arial" w:hAnsi="Arial" w:cs="Arial"/>
        </w:rPr>
        <w:t xml:space="preserve">Institucionalizar la Bienal Internacional de Arte y Ciudad de Bogotá como evento permanente de interés cultural distrital, para garantizar su realización periódica como una de las manifestaciones artísticas más importantes de la ciudad.  </w:t>
      </w:r>
    </w:p>
    <w:p w14:paraId="488E1A0C" w14:textId="54F5D3F5" w:rsidR="00F31DD1" w:rsidRDefault="00F31DD1" w:rsidP="75311818">
      <w:pPr>
        <w:jc w:val="both"/>
        <w:rPr>
          <w:rFonts w:ascii="Arial" w:eastAsia="Arial" w:hAnsi="Arial" w:cs="Arial"/>
        </w:rPr>
      </w:pPr>
    </w:p>
    <w:p w14:paraId="2CFDACD5" w14:textId="63520653" w:rsidR="00F31DD1" w:rsidRDefault="2E5EAD3E" w:rsidP="75311818">
      <w:pPr>
        <w:jc w:val="both"/>
        <w:rPr>
          <w:rFonts w:ascii="Arial" w:eastAsia="Arial" w:hAnsi="Arial" w:cs="Arial"/>
        </w:rPr>
      </w:pPr>
      <w:r w:rsidRPr="75311818">
        <w:rPr>
          <w:rFonts w:ascii="Arial" w:eastAsia="Arial" w:hAnsi="Arial" w:cs="Arial"/>
          <w:b/>
          <w:bCs/>
        </w:rPr>
        <w:t xml:space="preserve">Artículo 2. Definición. </w:t>
      </w:r>
      <w:r w:rsidRPr="75311818">
        <w:rPr>
          <w:rFonts w:ascii="Arial" w:eastAsia="Arial" w:hAnsi="Arial" w:cs="Arial"/>
        </w:rPr>
        <w:t>La Bienal Internacional de Arte y Ciudad de Bogotá es un evento de circulación artística de gran escala que se realizará cada dos años, reuniendo a artistas, curadores, críticos y público en torno a diversas expresiones del arte contemporáneo, con el propósito de posicionar a Bogotá como referente cultural internacional y fortalecer la escena artística local.</w:t>
      </w:r>
    </w:p>
    <w:p w14:paraId="20B1BB80" w14:textId="04B000CC" w:rsidR="00F31DD1" w:rsidRDefault="7DBBB612"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3. Objetivos.</w:t>
      </w:r>
      <w:r w:rsidRPr="75311818">
        <w:rPr>
          <w:rFonts w:ascii="Arial" w:eastAsia="Arial" w:hAnsi="Arial" w:cs="Arial"/>
        </w:rPr>
        <w:t xml:space="preserve"> La Bienal Internacional de Arte y Ciudad de Bogotá tendrá los siguientes objetivos: </w:t>
      </w:r>
    </w:p>
    <w:p w14:paraId="2A6828D5" w14:textId="299C4431"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Consolidar a Bogotá como eje del arte contemporáneo en Colombia y referente internacional.</w:t>
      </w:r>
    </w:p>
    <w:p w14:paraId="25E35412" w14:textId="6FB285F8"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 xml:space="preserve">Fomentar el talento local y promover el intercambio artístico internacional. </w:t>
      </w:r>
    </w:p>
    <w:p w14:paraId="44F667B1" w14:textId="649C7E4B"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 xml:space="preserve">Transformar el espacio público a través de intervenciones artísticas. </w:t>
      </w:r>
    </w:p>
    <w:p w14:paraId="123523A2" w14:textId="28924FA6"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 xml:space="preserve">Impulsar el turismo cultural y dinamizar la economía local. </w:t>
      </w:r>
    </w:p>
    <w:p w14:paraId="21B4988D" w14:textId="04A877A3"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 xml:space="preserve">Fortalecer alianzas estratégicas entre los sectores público, privado y académico. </w:t>
      </w:r>
    </w:p>
    <w:p w14:paraId="4F2E0A27" w14:textId="58F90C32"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 xml:space="preserve">Desarrollar nuevas audiencias para la cultura y el arte contemporáneo. </w:t>
      </w:r>
    </w:p>
    <w:p w14:paraId="23B10418" w14:textId="7A9A83D4" w:rsidR="00F31DD1" w:rsidRDefault="7DBBB612" w:rsidP="75311818">
      <w:pPr>
        <w:pStyle w:val="Prrafodelista"/>
        <w:keepLines/>
        <w:widowControl w:val="0"/>
        <w:numPr>
          <w:ilvl w:val="0"/>
          <w:numId w:val="15"/>
        </w:numPr>
        <w:tabs>
          <w:tab w:val="left" w:pos="3576"/>
          <w:tab w:val="left" w:pos="5617"/>
        </w:tabs>
        <w:spacing w:before="240"/>
        <w:jc w:val="both"/>
        <w:rPr>
          <w:rFonts w:ascii="Arial" w:eastAsia="Arial" w:hAnsi="Arial" w:cs="Arial"/>
        </w:rPr>
      </w:pPr>
      <w:r w:rsidRPr="75311818">
        <w:rPr>
          <w:rFonts w:ascii="Arial" w:eastAsia="Arial" w:hAnsi="Arial" w:cs="Arial"/>
        </w:rPr>
        <w:t>Contribuir a la construcción de ciudadanía y apropiación del territorio.</w:t>
      </w:r>
    </w:p>
    <w:p w14:paraId="2B2CC0DD" w14:textId="647F7E26" w:rsidR="00F31DD1" w:rsidRDefault="54C527A1"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4. Características.</w:t>
      </w:r>
      <w:r w:rsidRPr="75311818">
        <w:rPr>
          <w:rFonts w:ascii="Arial" w:eastAsia="Arial" w:hAnsi="Arial" w:cs="Arial"/>
        </w:rPr>
        <w:t xml:space="preserve"> La Bienal Internacional de Arte y Ciudad de Bogotá se caracterizará por: </w:t>
      </w:r>
    </w:p>
    <w:p w14:paraId="76513842" w14:textId="43E8FCCD" w:rsidR="00F31DD1" w:rsidRDefault="54C527A1" w:rsidP="75311818">
      <w:pPr>
        <w:pStyle w:val="Prrafodelista"/>
        <w:keepLines/>
        <w:widowControl w:val="0"/>
        <w:numPr>
          <w:ilvl w:val="0"/>
          <w:numId w:val="16"/>
        </w:numPr>
        <w:tabs>
          <w:tab w:val="left" w:pos="3576"/>
          <w:tab w:val="left" w:pos="5617"/>
        </w:tabs>
        <w:spacing w:before="240"/>
        <w:jc w:val="both"/>
        <w:rPr>
          <w:rFonts w:ascii="Arial" w:eastAsia="Arial" w:hAnsi="Arial" w:cs="Arial"/>
        </w:rPr>
      </w:pPr>
      <w:r w:rsidRPr="75311818">
        <w:rPr>
          <w:rFonts w:ascii="Arial" w:eastAsia="Arial" w:hAnsi="Arial" w:cs="Arial"/>
        </w:rPr>
        <w:t>Su realización bienal en los años impares.</w:t>
      </w:r>
    </w:p>
    <w:p w14:paraId="08B8E9AA" w14:textId="39DE049D" w:rsidR="00F31DD1" w:rsidRDefault="54C527A1" w:rsidP="75311818">
      <w:pPr>
        <w:pStyle w:val="Prrafodelista"/>
        <w:keepLines/>
        <w:widowControl w:val="0"/>
        <w:numPr>
          <w:ilvl w:val="0"/>
          <w:numId w:val="16"/>
        </w:numPr>
        <w:tabs>
          <w:tab w:val="left" w:pos="3576"/>
          <w:tab w:val="left" w:pos="5617"/>
        </w:tabs>
        <w:spacing w:before="240"/>
        <w:jc w:val="both"/>
        <w:rPr>
          <w:rFonts w:ascii="Arial" w:eastAsia="Arial" w:hAnsi="Arial" w:cs="Arial"/>
        </w:rPr>
      </w:pPr>
      <w:r w:rsidRPr="75311818">
        <w:rPr>
          <w:rFonts w:ascii="Arial" w:eastAsia="Arial" w:hAnsi="Arial" w:cs="Arial"/>
        </w:rPr>
        <w:t>La participación de artistas locales,</w:t>
      </w:r>
      <w:r w:rsidRPr="75311818">
        <w:rPr>
          <w:rFonts w:ascii="Arial" w:eastAsia="Arial" w:hAnsi="Arial" w:cs="Arial"/>
          <w:b/>
          <w:bCs/>
        </w:rPr>
        <w:t xml:space="preserve"> </w:t>
      </w:r>
      <w:r w:rsidRPr="75311818">
        <w:rPr>
          <w:rFonts w:ascii="Arial" w:eastAsia="Arial" w:hAnsi="Arial" w:cs="Arial"/>
        </w:rPr>
        <w:t>nacionales e internacionales de reconocida trayectoria.</w:t>
      </w:r>
    </w:p>
    <w:p w14:paraId="74E3A328" w14:textId="3EC9C035" w:rsidR="00F31DD1" w:rsidRDefault="54C527A1" w:rsidP="75311818">
      <w:pPr>
        <w:pStyle w:val="Prrafodelista"/>
        <w:keepLines/>
        <w:widowControl w:val="0"/>
        <w:numPr>
          <w:ilvl w:val="0"/>
          <w:numId w:val="16"/>
        </w:numPr>
        <w:tabs>
          <w:tab w:val="left" w:pos="3576"/>
          <w:tab w:val="left" w:pos="5617"/>
        </w:tabs>
        <w:spacing w:before="240"/>
        <w:jc w:val="both"/>
        <w:rPr>
          <w:rFonts w:ascii="Arial" w:eastAsia="Arial" w:hAnsi="Arial" w:cs="Arial"/>
        </w:rPr>
      </w:pPr>
      <w:r w:rsidRPr="75311818">
        <w:rPr>
          <w:rFonts w:ascii="Arial" w:eastAsia="Arial" w:hAnsi="Arial" w:cs="Arial"/>
        </w:rPr>
        <w:t xml:space="preserve">La inclusión de intervenciones artísticas en el espacio público. </w:t>
      </w:r>
    </w:p>
    <w:p w14:paraId="5DAD438D" w14:textId="577151B3" w:rsidR="00F31DD1" w:rsidRDefault="54C527A1" w:rsidP="75311818">
      <w:pPr>
        <w:pStyle w:val="Prrafodelista"/>
        <w:keepLines/>
        <w:widowControl w:val="0"/>
        <w:numPr>
          <w:ilvl w:val="0"/>
          <w:numId w:val="16"/>
        </w:numPr>
        <w:tabs>
          <w:tab w:val="left" w:pos="3576"/>
          <w:tab w:val="left" w:pos="5617"/>
        </w:tabs>
        <w:spacing w:before="240"/>
        <w:jc w:val="both"/>
        <w:rPr>
          <w:rFonts w:ascii="Arial" w:eastAsia="Arial" w:hAnsi="Arial" w:cs="Arial"/>
        </w:rPr>
      </w:pPr>
      <w:r w:rsidRPr="75311818">
        <w:rPr>
          <w:rFonts w:ascii="Arial" w:eastAsia="Arial" w:hAnsi="Arial" w:cs="Arial"/>
        </w:rPr>
        <w:t xml:space="preserve">El desarrollo de una agenda académica y de mediación cultural. </w:t>
      </w:r>
    </w:p>
    <w:p w14:paraId="4D2843B9" w14:textId="69BA6BB6" w:rsidR="00F31DD1" w:rsidRDefault="54C527A1" w:rsidP="75311818">
      <w:pPr>
        <w:pStyle w:val="Prrafodelista"/>
        <w:keepLines/>
        <w:widowControl w:val="0"/>
        <w:numPr>
          <w:ilvl w:val="0"/>
          <w:numId w:val="16"/>
        </w:numPr>
        <w:tabs>
          <w:tab w:val="left" w:pos="3576"/>
          <w:tab w:val="left" w:pos="5617"/>
        </w:tabs>
        <w:spacing w:before="240"/>
        <w:jc w:val="both"/>
        <w:rPr>
          <w:rFonts w:ascii="Arial" w:eastAsia="Arial" w:hAnsi="Arial" w:cs="Arial"/>
        </w:rPr>
      </w:pPr>
      <w:r w:rsidRPr="75311818">
        <w:rPr>
          <w:rFonts w:ascii="Arial" w:eastAsia="Arial" w:hAnsi="Arial" w:cs="Arial"/>
        </w:rPr>
        <w:t xml:space="preserve">La utilización de espacios emblemáticos de la ciudad. </w:t>
      </w:r>
    </w:p>
    <w:p w14:paraId="4150F4EF" w14:textId="5C76C120" w:rsidR="00F31DD1" w:rsidRDefault="740053D2" w:rsidP="75311818">
      <w:pPr>
        <w:pStyle w:val="Prrafodelista"/>
        <w:widowControl w:val="0"/>
        <w:numPr>
          <w:ilvl w:val="0"/>
          <w:numId w:val="16"/>
        </w:numPr>
        <w:tabs>
          <w:tab w:val="left" w:pos="3576"/>
          <w:tab w:val="left" w:pos="5617"/>
        </w:tabs>
        <w:spacing w:before="240"/>
        <w:jc w:val="both"/>
        <w:rPr>
          <w:rFonts w:ascii="Arial" w:eastAsia="Arial" w:hAnsi="Arial" w:cs="Arial"/>
        </w:rPr>
      </w:pPr>
      <w:r w:rsidRPr="740053D2">
        <w:rPr>
          <w:rFonts w:ascii="Arial" w:eastAsia="Arial" w:hAnsi="Arial" w:cs="Arial"/>
        </w:rPr>
        <w:t>La promoción de la diversidad y la inclusión en todas sus manifestaciones.</w:t>
      </w:r>
    </w:p>
    <w:p w14:paraId="3F2BC684" w14:textId="7AD40667" w:rsidR="7C635B0E" w:rsidRDefault="7C635B0E"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lastRenderedPageBreak/>
        <w:t>Artículo 5. Responsabilidades.</w:t>
      </w:r>
      <w:r w:rsidRPr="75311818">
        <w:rPr>
          <w:rFonts w:ascii="Arial" w:eastAsia="Arial" w:hAnsi="Arial" w:cs="Arial"/>
        </w:rPr>
        <w:t xml:space="preserve"> La Administración Distrital, en cabeza del Sector de Cultura, Recreación y Deporte, coordinará las acciones necesarias para la realización de la Bienal Internacional de Arte y Ciudad de Bogotá, en articulación con las demás entidades distritales competentes y en colaboración con artistas, organizaciones del sector cultural y creativo, el Consejo Distrital de Artes Plásticas y Visuales, el sector productivo y la academia.</w:t>
      </w:r>
    </w:p>
    <w:p w14:paraId="6FE34823" w14:textId="516111FE" w:rsidR="7C635B0E" w:rsidRDefault="7C635B0E"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Parágrafo 1.</w:t>
      </w:r>
      <w:r w:rsidRPr="75311818">
        <w:rPr>
          <w:rFonts w:ascii="Arial" w:eastAsia="Arial" w:hAnsi="Arial" w:cs="Arial"/>
        </w:rPr>
        <w:t xml:space="preserve"> La Secretaría Distrital de Cultura, Recreación y Deporte será la entidad líder responsable de la coordinación, planeación y ejecución de la Bienal. </w:t>
      </w:r>
    </w:p>
    <w:p w14:paraId="2D534B8A" w14:textId="73AB1B8C" w:rsidR="75311818" w:rsidRDefault="75311818" w:rsidP="75311818">
      <w:pPr>
        <w:jc w:val="both"/>
        <w:rPr>
          <w:rFonts w:ascii="Arial" w:eastAsia="Arial" w:hAnsi="Arial" w:cs="Arial"/>
          <w:b/>
          <w:bCs/>
        </w:rPr>
      </w:pPr>
    </w:p>
    <w:p w14:paraId="38EDA902" w14:textId="4BCED4C7" w:rsidR="7C635B0E" w:rsidRDefault="7C635B0E" w:rsidP="75311818">
      <w:pPr>
        <w:jc w:val="both"/>
        <w:rPr>
          <w:rFonts w:ascii="Arial" w:eastAsia="Arial" w:hAnsi="Arial" w:cs="Arial"/>
        </w:rPr>
      </w:pPr>
      <w:r w:rsidRPr="75311818">
        <w:rPr>
          <w:rFonts w:ascii="Arial" w:eastAsia="Arial" w:hAnsi="Arial" w:cs="Arial"/>
          <w:b/>
          <w:bCs/>
        </w:rPr>
        <w:t>Parágrafo 2.</w:t>
      </w:r>
      <w:r w:rsidRPr="75311818">
        <w:rPr>
          <w:rFonts w:ascii="Arial" w:eastAsia="Arial" w:hAnsi="Arial" w:cs="Arial"/>
        </w:rPr>
        <w:t xml:space="preserve"> La Administración Distrital promoverá la participación de entidades públicas, privadas, académicas e internacionales en la financiación y desarrollo de la Bienal.</w:t>
      </w:r>
    </w:p>
    <w:p w14:paraId="773776DA" w14:textId="6CBC8C7B" w:rsidR="7C635B0E" w:rsidRDefault="7C635B0E" w:rsidP="75311818">
      <w:pPr>
        <w:keepLines/>
        <w:widowControl w:val="0"/>
        <w:tabs>
          <w:tab w:val="left" w:pos="3576"/>
          <w:tab w:val="left" w:pos="5617"/>
        </w:tabs>
        <w:spacing w:before="240"/>
        <w:jc w:val="both"/>
        <w:rPr>
          <w:rFonts w:ascii="Arial" w:eastAsia="Arial" w:hAnsi="Arial" w:cs="Arial"/>
        </w:rPr>
      </w:pPr>
      <w:r w:rsidRPr="75311818">
        <w:rPr>
          <w:rFonts w:ascii="Arial" w:eastAsia="Arial" w:hAnsi="Arial" w:cs="Arial"/>
          <w:b/>
          <w:bCs/>
        </w:rPr>
        <w:t>Artículo 6. Programación y contenidos.</w:t>
      </w:r>
      <w:r w:rsidRPr="75311818">
        <w:rPr>
          <w:rFonts w:ascii="Arial" w:eastAsia="Arial" w:hAnsi="Arial" w:cs="Arial"/>
        </w:rPr>
        <w:t xml:space="preserve"> La programación de la Bienal incluirá como mínimo: </w:t>
      </w:r>
    </w:p>
    <w:p w14:paraId="7BD2F7E7" w14:textId="676A2868" w:rsidR="7C635B0E" w:rsidRDefault="7C635B0E" w:rsidP="75311818">
      <w:pPr>
        <w:pStyle w:val="Prrafodelista"/>
        <w:keepLines/>
        <w:widowControl w:val="0"/>
        <w:numPr>
          <w:ilvl w:val="0"/>
          <w:numId w:val="14"/>
        </w:numPr>
        <w:tabs>
          <w:tab w:val="left" w:pos="3576"/>
          <w:tab w:val="left" w:pos="5617"/>
        </w:tabs>
        <w:spacing w:before="240"/>
        <w:jc w:val="both"/>
        <w:rPr>
          <w:rFonts w:ascii="Arial" w:eastAsia="Arial" w:hAnsi="Arial" w:cs="Arial"/>
        </w:rPr>
      </w:pPr>
      <w:r w:rsidRPr="75311818">
        <w:rPr>
          <w:rFonts w:ascii="Arial" w:eastAsia="Arial" w:hAnsi="Arial" w:cs="Arial"/>
        </w:rPr>
        <w:t xml:space="preserve">Selección curatorial de artistas locales, nacionales e internacionales. </w:t>
      </w:r>
    </w:p>
    <w:p w14:paraId="04CD528F" w14:textId="321880DC" w:rsidR="7C635B0E" w:rsidRDefault="7C635B0E" w:rsidP="75311818">
      <w:pPr>
        <w:pStyle w:val="Prrafodelista"/>
        <w:keepLines/>
        <w:widowControl w:val="0"/>
        <w:numPr>
          <w:ilvl w:val="0"/>
          <w:numId w:val="14"/>
        </w:numPr>
        <w:tabs>
          <w:tab w:val="left" w:pos="3576"/>
          <w:tab w:val="left" w:pos="5617"/>
        </w:tabs>
        <w:spacing w:before="240"/>
        <w:jc w:val="both"/>
        <w:rPr>
          <w:rFonts w:ascii="Arial" w:eastAsia="Arial" w:hAnsi="Arial" w:cs="Arial"/>
        </w:rPr>
      </w:pPr>
      <w:r w:rsidRPr="75311818">
        <w:rPr>
          <w:rFonts w:ascii="Arial" w:eastAsia="Arial" w:hAnsi="Arial" w:cs="Arial"/>
        </w:rPr>
        <w:t xml:space="preserve">Intervenciones artísticas en el espacio público. </w:t>
      </w:r>
    </w:p>
    <w:p w14:paraId="469E4EA9" w14:textId="463F7D75" w:rsidR="7C635B0E" w:rsidRDefault="7C635B0E" w:rsidP="75311818">
      <w:pPr>
        <w:pStyle w:val="Prrafodelista"/>
        <w:keepLines/>
        <w:widowControl w:val="0"/>
        <w:numPr>
          <w:ilvl w:val="0"/>
          <w:numId w:val="14"/>
        </w:numPr>
        <w:tabs>
          <w:tab w:val="left" w:pos="3576"/>
          <w:tab w:val="left" w:pos="5617"/>
        </w:tabs>
        <w:spacing w:before="240"/>
        <w:jc w:val="both"/>
        <w:rPr>
          <w:rFonts w:ascii="Arial" w:eastAsia="Arial" w:hAnsi="Arial" w:cs="Arial"/>
        </w:rPr>
      </w:pPr>
      <w:r w:rsidRPr="75311818">
        <w:rPr>
          <w:rFonts w:ascii="Arial" w:eastAsia="Arial" w:hAnsi="Arial" w:cs="Arial"/>
        </w:rPr>
        <w:t xml:space="preserve">Exposiciones en espacios culturales e independientes. </w:t>
      </w:r>
    </w:p>
    <w:p w14:paraId="7FAB2C73" w14:textId="2194D417" w:rsidR="7C635B0E" w:rsidRDefault="7C635B0E" w:rsidP="75311818">
      <w:pPr>
        <w:pStyle w:val="Prrafodelista"/>
        <w:keepLines/>
        <w:widowControl w:val="0"/>
        <w:numPr>
          <w:ilvl w:val="0"/>
          <w:numId w:val="14"/>
        </w:numPr>
        <w:tabs>
          <w:tab w:val="left" w:pos="3576"/>
          <w:tab w:val="left" w:pos="5617"/>
        </w:tabs>
        <w:spacing w:before="240"/>
        <w:jc w:val="both"/>
        <w:rPr>
          <w:rFonts w:ascii="Arial" w:eastAsia="Arial" w:hAnsi="Arial" w:cs="Arial"/>
        </w:rPr>
      </w:pPr>
      <w:r w:rsidRPr="75311818">
        <w:rPr>
          <w:rFonts w:ascii="Arial" w:eastAsia="Arial" w:hAnsi="Arial" w:cs="Arial"/>
        </w:rPr>
        <w:t xml:space="preserve">Agenda académica como simposios, conferencias y talleres. </w:t>
      </w:r>
    </w:p>
    <w:p w14:paraId="7DC341EA" w14:textId="6AF860D1" w:rsidR="7C635B0E" w:rsidRDefault="7C635B0E" w:rsidP="75311818">
      <w:pPr>
        <w:pStyle w:val="Prrafodelista"/>
        <w:keepLines/>
        <w:widowControl w:val="0"/>
        <w:numPr>
          <w:ilvl w:val="0"/>
          <w:numId w:val="14"/>
        </w:numPr>
        <w:tabs>
          <w:tab w:val="left" w:pos="3576"/>
          <w:tab w:val="left" w:pos="5617"/>
        </w:tabs>
        <w:spacing w:before="240"/>
        <w:jc w:val="both"/>
        <w:rPr>
          <w:rFonts w:ascii="Arial" w:eastAsia="Arial" w:hAnsi="Arial" w:cs="Arial"/>
        </w:rPr>
      </w:pPr>
      <w:r w:rsidRPr="75311818">
        <w:rPr>
          <w:rFonts w:ascii="Arial" w:eastAsia="Arial" w:hAnsi="Arial" w:cs="Arial"/>
        </w:rPr>
        <w:t xml:space="preserve">Actividades de mediación y formación de públicos, con énfasis en población infantil, juvenil y adultos mayores. </w:t>
      </w:r>
    </w:p>
    <w:p w14:paraId="47585015" w14:textId="6C8DAAAF" w:rsidR="7C635B0E" w:rsidRDefault="7C635B0E" w:rsidP="75311818">
      <w:pPr>
        <w:pStyle w:val="Prrafodelista"/>
        <w:numPr>
          <w:ilvl w:val="0"/>
          <w:numId w:val="14"/>
        </w:numPr>
        <w:jc w:val="both"/>
        <w:rPr>
          <w:rFonts w:ascii="Arial" w:eastAsia="Arial" w:hAnsi="Arial" w:cs="Arial"/>
        </w:rPr>
      </w:pPr>
      <w:r w:rsidRPr="75311818">
        <w:rPr>
          <w:rFonts w:ascii="Arial" w:eastAsia="Arial" w:hAnsi="Arial" w:cs="Arial"/>
        </w:rPr>
        <w:t>Programación complementaria de actividades culturales.</w:t>
      </w:r>
    </w:p>
    <w:p w14:paraId="74D36800" w14:textId="7202A963" w:rsidR="75311818" w:rsidRDefault="75311818" w:rsidP="75311818">
      <w:pPr>
        <w:jc w:val="both"/>
        <w:rPr>
          <w:rFonts w:ascii="Arial" w:eastAsia="Arial" w:hAnsi="Arial" w:cs="Arial"/>
        </w:rPr>
      </w:pPr>
    </w:p>
    <w:p w14:paraId="67ECD4AD" w14:textId="2A8B7162" w:rsidR="28DB2F32" w:rsidRDefault="28DB2F32" w:rsidP="75311818">
      <w:pPr>
        <w:jc w:val="both"/>
        <w:rPr>
          <w:rFonts w:ascii="Arial" w:eastAsia="Arial" w:hAnsi="Arial" w:cs="Arial"/>
        </w:rPr>
      </w:pPr>
      <w:r w:rsidRPr="75311818">
        <w:rPr>
          <w:rFonts w:ascii="Arial" w:eastAsia="Arial" w:hAnsi="Arial" w:cs="Arial"/>
          <w:b/>
          <w:bCs/>
        </w:rPr>
        <w:t>Artículo 7. Financiación.</w:t>
      </w:r>
      <w:r w:rsidRPr="75311818">
        <w:rPr>
          <w:rFonts w:ascii="Arial" w:eastAsia="Arial" w:hAnsi="Arial" w:cs="Arial"/>
        </w:rPr>
        <w:t xml:space="preserve"> La realización de la Bienal Internacional de Arte y Ciudad de Bogotá se financiará a través de:  </w:t>
      </w:r>
    </w:p>
    <w:p w14:paraId="1132852D" w14:textId="205EA948" w:rsidR="75311818" w:rsidRDefault="75311818" w:rsidP="75311818">
      <w:pPr>
        <w:jc w:val="both"/>
        <w:rPr>
          <w:rFonts w:ascii="Arial" w:eastAsia="Arial" w:hAnsi="Arial" w:cs="Arial"/>
        </w:rPr>
      </w:pPr>
    </w:p>
    <w:p w14:paraId="3D487DF2" w14:textId="149D1ABF" w:rsidR="28DB2F32" w:rsidRDefault="28DB2F32" w:rsidP="75311818">
      <w:pPr>
        <w:pStyle w:val="Prrafodelista"/>
        <w:numPr>
          <w:ilvl w:val="0"/>
          <w:numId w:val="13"/>
        </w:numPr>
        <w:jc w:val="both"/>
        <w:rPr>
          <w:rFonts w:ascii="Arial" w:eastAsia="Arial" w:hAnsi="Arial" w:cs="Arial"/>
        </w:rPr>
      </w:pPr>
      <w:r w:rsidRPr="75311818">
        <w:rPr>
          <w:rFonts w:ascii="Arial" w:eastAsia="Arial" w:hAnsi="Arial" w:cs="Arial"/>
        </w:rPr>
        <w:t>Recursos del presupuesto distrital asignados al Sector Cultura, Recreación y Deporte.</w:t>
      </w:r>
    </w:p>
    <w:p w14:paraId="63779761" w14:textId="614C0840" w:rsidR="28DB2F32" w:rsidRDefault="28DB2F32" w:rsidP="75311818">
      <w:pPr>
        <w:pStyle w:val="Prrafodelista"/>
        <w:numPr>
          <w:ilvl w:val="0"/>
          <w:numId w:val="13"/>
        </w:numPr>
        <w:jc w:val="both"/>
        <w:rPr>
          <w:rFonts w:ascii="Arial" w:eastAsia="Arial" w:hAnsi="Arial" w:cs="Arial"/>
        </w:rPr>
      </w:pPr>
      <w:r w:rsidRPr="75311818">
        <w:rPr>
          <w:rFonts w:ascii="Arial" w:eastAsia="Arial" w:hAnsi="Arial" w:cs="Arial"/>
        </w:rPr>
        <w:t>Alianzas estratégicas con el sector privado.</w:t>
      </w:r>
    </w:p>
    <w:p w14:paraId="6D6BDF28" w14:textId="6FB9EEE6" w:rsidR="28DB2F32" w:rsidRDefault="28DB2F32" w:rsidP="75311818">
      <w:pPr>
        <w:pStyle w:val="Prrafodelista"/>
        <w:numPr>
          <w:ilvl w:val="0"/>
          <w:numId w:val="13"/>
        </w:numPr>
        <w:jc w:val="both"/>
        <w:rPr>
          <w:rFonts w:ascii="Arial" w:eastAsia="Arial" w:hAnsi="Arial" w:cs="Arial"/>
        </w:rPr>
      </w:pPr>
      <w:r w:rsidRPr="75311818">
        <w:rPr>
          <w:rFonts w:ascii="Arial" w:eastAsia="Arial" w:hAnsi="Arial" w:cs="Arial"/>
        </w:rPr>
        <w:t>Recursos de cooperación nacional e internacional.</w:t>
      </w:r>
    </w:p>
    <w:p w14:paraId="1C065732" w14:textId="10FB4F0E" w:rsidR="28DB2F32" w:rsidRDefault="28DB2F32" w:rsidP="75311818">
      <w:pPr>
        <w:pStyle w:val="Prrafodelista"/>
        <w:numPr>
          <w:ilvl w:val="0"/>
          <w:numId w:val="13"/>
        </w:numPr>
        <w:jc w:val="both"/>
        <w:rPr>
          <w:rFonts w:ascii="Arial" w:eastAsia="Arial" w:hAnsi="Arial" w:cs="Arial"/>
        </w:rPr>
      </w:pPr>
      <w:r w:rsidRPr="75311818">
        <w:rPr>
          <w:rFonts w:ascii="Arial" w:eastAsia="Arial" w:hAnsi="Arial" w:cs="Arial"/>
        </w:rPr>
        <w:t>Aportes de instituciones académicas y culturales</w:t>
      </w:r>
      <w:r w:rsidR="014D4696" w:rsidRPr="75311818">
        <w:rPr>
          <w:rFonts w:ascii="Arial" w:eastAsia="Arial" w:hAnsi="Arial" w:cs="Arial"/>
        </w:rPr>
        <w:t>.</w:t>
      </w:r>
    </w:p>
    <w:p w14:paraId="35F33CF3" w14:textId="266B6210" w:rsidR="28DB2F32" w:rsidRDefault="28DB2F32" w:rsidP="75311818">
      <w:pPr>
        <w:pStyle w:val="Prrafodelista"/>
        <w:numPr>
          <w:ilvl w:val="0"/>
          <w:numId w:val="13"/>
        </w:numPr>
        <w:jc w:val="both"/>
        <w:rPr>
          <w:rFonts w:ascii="Arial" w:eastAsia="Arial" w:hAnsi="Arial" w:cs="Arial"/>
        </w:rPr>
      </w:pPr>
      <w:r w:rsidRPr="75311818">
        <w:rPr>
          <w:rFonts w:ascii="Arial" w:eastAsia="Arial" w:hAnsi="Arial" w:cs="Arial"/>
        </w:rPr>
        <w:t>Otras fuentes de financiación lícitas</w:t>
      </w:r>
      <w:r w:rsidR="131357C4" w:rsidRPr="75311818">
        <w:rPr>
          <w:rFonts w:ascii="Arial" w:eastAsia="Arial" w:hAnsi="Arial" w:cs="Arial"/>
        </w:rPr>
        <w:t>.</w:t>
      </w:r>
    </w:p>
    <w:p w14:paraId="4AF83277" w14:textId="1596C892" w:rsidR="75311818" w:rsidRDefault="75311818" w:rsidP="75311818">
      <w:pPr>
        <w:jc w:val="both"/>
        <w:rPr>
          <w:rFonts w:ascii="Arial" w:eastAsia="Arial" w:hAnsi="Arial" w:cs="Arial"/>
        </w:rPr>
      </w:pPr>
    </w:p>
    <w:p w14:paraId="27C48A9D" w14:textId="350B2DBD" w:rsidR="28DB2F32" w:rsidRDefault="28DB2F32" w:rsidP="75311818">
      <w:pPr>
        <w:jc w:val="both"/>
        <w:rPr>
          <w:rFonts w:ascii="Arial" w:eastAsia="Arial" w:hAnsi="Arial" w:cs="Arial"/>
        </w:rPr>
      </w:pPr>
      <w:r w:rsidRPr="75311818">
        <w:rPr>
          <w:rFonts w:ascii="Arial" w:eastAsia="Arial" w:hAnsi="Arial" w:cs="Arial"/>
          <w:b/>
          <w:bCs/>
        </w:rPr>
        <w:t>Artículo 8. Espacios.</w:t>
      </w:r>
      <w:r w:rsidRPr="75311818">
        <w:rPr>
          <w:rFonts w:ascii="Arial" w:eastAsia="Arial" w:hAnsi="Arial" w:cs="Arial"/>
        </w:rPr>
        <w:t xml:space="preserve"> La Bienal se desarrollará prioritariamente en espacios públicos emblemáticos de la ciudad, sin perjuicio de la utilización de espacios culturales, académicos y privados que contribuyan a sus objetivos.  </w:t>
      </w:r>
    </w:p>
    <w:p w14:paraId="77059B96" w14:textId="484CE736" w:rsidR="75311818" w:rsidRDefault="75311818" w:rsidP="75311818">
      <w:pPr>
        <w:jc w:val="both"/>
        <w:rPr>
          <w:rFonts w:ascii="Arial" w:eastAsia="Arial" w:hAnsi="Arial" w:cs="Arial"/>
        </w:rPr>
      </w:pPr>
    </w:p>
    <w:p w14:paraId="76E62C7D" w14:textId="547A8BDC" w:rsidR="28DB2F32" w:rsidRDefault="28DB2F32" w:rsidP="75311818">
      <w:pPr>
        <w:jc w:val="both"/>
        <w:rPr>
          <w:rFonts w:ascii="Arial" w:eastAsia="Arial" w:hAnsi="Arial" w:cs="Arial"/>
        </w:rPr>
      </w:pPr>
      <w:r w:rsidRPr="75311818">
        <w:rPr>
          <w:rFonts w:ascii="Arial" w:eastAsia="Arial" w:hAnsi="Arial" w:cs="Arial"/>
          <w:b/>
          <w:bCs/>
        </w:rPr>
        <w:t>Parágrafo.</w:t>
      </w:r>
      <w:r w:rsidRPr="75311818">
        <w:rPr>
          <w:rFonts w:ascii="Arial" w:eastAsia="Arial" w:hAnsi="Arial" w:cs="Arial"/>
        </w:rPr>
        <w:t xml:space="preserve"> La Administración Distrital facilitará el uso de espacios públicos distritales para la realización de las actividades de la Bienal, garantizando el cumplimiento de las normas de seguridad y conservación del patrimonio. </w:t>
      </w:r>
    </w:p>
    <w:p w14:paraId="6D5F29FC" w14:textId="1FEF3862" w:rsidR="75311818" w:rsidRDefault="75311818" w:rsidP="75311818">
      <w:pPr>
        <w:jc w:val="both"/>
        <w:rPr>
          <w:rFonts w:ascii="Arial" w:eastAsia="Arial" w:hAnsi="Arial" w:cs="Arial"/>
        </w:rPr>
      </w:pPr>
    </w:p>
    <w:p w14:paraId="48F417FE" w14:textId="037C169E" w:rsidR="28DB2F32" w:rsidRDefault="28DB2F32" w:rsidP="75311818">
      <w:pPr>
        <w:jc w:val="both"/>
        <w:rPr>
          <w:rFonts w:ascii="Arial" w:eastAsia="Arial" w:hAnsi="Arial" w:cs="Arial"/>
        </w:rPr>
      </w:pPr>
      <w:r w:rsidRPr="75311818">
        <w:rPr>
          <w:rFonts w:ascii="Arial" w:eastAsia="Arial" w:hAnsi="Arial" w:cs="Arial"/>
          <w:b/>
          <w:bCs/>
        </w:rPr>
        <w:lastRenderedPageBreak/>
        <w:t xml:space="preserve">Artículo 9. Vigencia. </w:t>
      </w:r>
      <w:r w:rsidRPr="75311818">
        <w:rPr>
          <w:rFonts w:ascii="Arial" w:eastAsia="Arial" w:hAnsi="Arial" w:cs="Arial"/>
        </w:rPr>
        <w:t>El presente Acuerdo rige a partir de la fecha de su publicación y deroga las disposiciones que le sean contrarias.</w:t>
      </w:r>
    </w:p>
    <w:p w14:paraId="2558A67B" w14:textId="77777777" w:rsidR="00F31DD1" w:rsidRDefault="00F31DD1" w:rsidP="75311818">
      <w:pPr>
        <w:jc w:val="both"/>
        <w:rPr>
          <w:rFonts w:ascii="Arial" w:eastAsia="Arial" w:hAnsi="Arial" w:cs="Arial"/>
        </w:rPr>
      </w:pPr>
    </w:p>
    <w:p w14:paraId="54F795EC" w14:textId="77777777" w:rsidR="00F31DD1" w:rsidRDefault="00342BFE" w:rsidP="75311818">
      <w:pPr>
        <w:widowControl w:val="0"/>
        <w:tabs>
          <w:tab w:val="left" w:pos="3576"/>
          <w:tab w:val="left" w:pos="5617"/>
        </w:tabs>
        <w:ind w:left="360"/>
        <w:jc w:val="center"/>
        <w:rPr>
          <w:rFonts w:ascii="Arial" w:eastAsia="Arial" w:hAnsi="Arial" w:cs="Arial"/>
          <w:b/>
          <w:bCs/>
        </w:rPr>
      </w:pPr>
      <w:r w:rsidRPr="75311818">
        <w:rPr>
          <w:rFonts w:ascii="Arial" w:eastAsia="Arial" w:hAnsi="Arial" w:cs="Arial"/>
          <w:b/>
          <w:bCs/>
        </w:rPr>
        <w:t>PUBLÍQUESE Y CÚMPLASE</w:t>
      </w:r>
    </w:p>
    <w:p w14:paraId="2AAB5A99" w14:textId="3D14A27A" w:rsidR="00F31DD1" w:rsidRDefault="00F31DD1" w:rsidP="75311818">
      <w:pPr>
        <w:widowControl w:val="0"/>
        <w:tabs>
          <w:tab w:val="left" w:pos="3576"/>
          <w:tab w:val="left" w:pos="5617"/>
        </w:tabs>
        <w:ind w:left="360"/>
        <w:jc w:val="center"/>
        <w:rPr>
          <w:rFonts w:ascii="Arial" w:eastAsia="Arial" w:hAnsi="Arial" w:cs="Arial"/>
        </w:rPr>
      </w:pPr>
      <w:r>
        <w:br/>
      </w:r>
      <w:r w:rsidR="00342BFE" w:rsidRPr="75311818">
        <w:rPr>
          <w:rFonts w:ascii="Arial" w:eastAsia="Arial" w:hAnsi="Arial" w:cs="Arial"/>
        </w:rPr>
        <w:t>Dado en Bogotá, D.</w:t>
      </w:r>
      <w:r w:rsidR="255E9E38" w:rsidRPr="75311818">
        <w:rPr>
          <w:rFonts w:ascii="Arial" w:eastAsia="Arial" w:hAnsi="Arial" w:cs="Arial"/>
        </w:rPr>
        <w:t xml:space="preserve"> </w:t>
      </w:r>
      <w:r w:rsidR="00342BFE" w:rsidRPr="75311818">
        <w:rPr>
          <w:rFonts w:ascii="Arial" w:eastAsia="Arial" w:hAnsi="Arial" w:cs="Arial"/>
        </w:rPr>
        <w:t xml:space="preserve">C., a los días del mes de </w:t>
      </w:r>
      <w:r w:rsidR="00342BFE" w:rsidRPr="75311818">
        <w:rPr>
          <w:rFonts w:ascii="Arial" w:eastAsia="Arial" w:hAnsi="Arial" w:cs="Arial"/>
          <w:u w:val="single"/>
        </w:rPr>
        <w:t xml:space="preserve">     </w:t>
      </w:r>
      <w:r>
        <w:tab/>
      </w:r>
      <w:r w:rsidR="00342BFE" w:rsidRPr="75311818">
        <w:rPr>
          <w:rFonts w:ascii="Arial" w:eastAsia="Arial" w:hAnsi="Arial" w:cs="Arial"/>
        </w:rPr>
        <w:t>del año 202</w:t>
      </w:r>
      <w:r w:rsidR="4C95C66F" w:rsidRPr="75311818">
        <w:rPr>
          <w:rFonts w:ascii="Arial" w:eastAsia="Arial" w:hAnsi="Arial" w:cs="Arial"/>
        </w:rPr>
        <w:t>6</w:t>
      </w:r>
    </w:p>
    <w:p w14:paraId="0ABF6126" w14:textId="77777777" w:rsidR="00F31DD1" w:rsidRDefault="00F31DD1" w:rsidP="75311818">
      <w:pPr>
        <w:widowControl w:val="0"/>
        <w:tabs>
          <w:tab w:val="left" w:pos="3576"/>
          <w:tab w:val="left" w:pos="5617"/>
        </w:tabs>
        <w:ind w:left="360"/>
        <w:jc w:val="center"/>
        <w:rPr>
          <w:rFonts w:ascii="Arial" w:eastAsia="Arial" w:hAnsi="Arial" w:cs="Arial"/>
        </w:rPr>
      </w:pPr>
    </w:p>
    <w:p w14:paraId="6AFE9FCE" w14:textId="5D632AA9" w:rsidR="00F31DD1" w:rsidRDefault="00342BFE" w:rsidP="1381E375">
      <w:pPr>
        <w:pStyle w:val="Ttulo1"/>
        <w:numPr>
          <w:ilvl w:val="0"/>
          <w:numId w:val="25"/>
        </w:numPr>
        <w:spacing w:line="259" w:lineRule="auto"/>
        <w:rPr>
          <w:rFonts w:ascii="Arial" w:eastAsia="Arial" w:hAnsi="Arial" w:cs="Arial"/>
          <w:b/>
          <w:bCs/>
          <w:color w:val="auto"/>
          <w:sz w:val="24"/>
          <w:szCs w:val="24"/>
        </w:rPr>
      </w:pPr>
      <w:bookmarkStart w:id="16" w:name="_Toc100164548"/>
      <w:r w:rsidRPr="75311818">
        <w:rPr>
          <w:rFonts w:ascii="Arial" w:eastAsia="Arial" w:hAnsi="Arial" w:cs="Arial"/>
          <w:b/>
          <w:bCs/>
          <w:color w:val="auto"/>
          <w:sz w:val="24"/>
          <w:szCs w:val="24"/>
        </w:rPr>
        <w:t>BIBLIOGRAFÍA</w:t>
      </w:r>
      <w:bookmarkEnd w:id="16"/>
      <w:r w:rsidRPr="75311818">
        <w:rPr>
          <w:rFonts w:ascii="Arial" w:eastAsia="Arial" w:hAnsi="Arial" w:cs="Arial"/>
          <w:b/>
          <w:bCs/>
          <w:color w:val="auto"/>
          <w:sz w:val="24"/>
          <w:szCs w:val="24"/>
        </w:rPr>
        <w:t xml:space="preserve"> </w:t>
      </w:r>
    </w:p>
    <w:p w14:paraId="45459A19" w14:textId="77777777" w:rsidR="00F31DD1" w:rsidRDefault="00F31DD1" w:rsidP="75311818">
      <w:pPr>
        <w:jc w:val="both"/>
        <w:rPr>
          <w:rFonts w:ascii="Arial" w:eastAsia="Arial" w:hAnsi="Arial" w:cs="Arial"/>
          <w:b/>
          <w:bCs/>
        </w:rPr>
      </w:pPr>
    </w:p>
    <w:p w14:paraId="6AD426E3" w14:textId="2579957D" w:rsidR="1D239E22" w:rsidRDefault="740053D2" w:rsidP="740053D2">
      <w:pPr>
        <w:jc w:val="both"/>
        <w:rPr>
          <w:rFonts w:ascii="Arial" w:eastAsia="Arial" w:hAnsi="Arial" w:cs="Arial"/>
        </w:rPr>
      </w:pPr>
      <w:r w:rsidRPr="740053D2">
        <w:rPr>
          <w:rFonts w:ascii="Arial" w:eastAsia="Arial" w:hAnsi="Arial" w:cs="Arial"/>
        </w:rPr>
        <w:t xml:space="preserve">Colombia.com. (2025, 23 de mayo). Los festivales culturales más importantes de Colombia. </w:t>
      </w:r>
      <w:hyperlink r:id="rId13">
        <w:r w:rsidRPr="740053D2">
          <w:rPr>
            <w:rStyle w:val="Hipervnculo"/>
            <w:rFonts w:ascii="Arial" w:eastAsia="Arial" w:hAnsi="Arial" w:cs="Arial"/>
          </w:rPr>
          <w:t>https://www.colombia.com/top/festivales-culturales-mas-importantes-de-colombia-520407</w:t>
        </w:r>
      </w:hyperlink>
      <w:r w:rsidRPr="740053D2">
        <w:rPr>
          <w:rFonts w:ascii="Arial" w:eastAsia="Arial" w:hAnsi="Arial" w:cs="Arial"/>
        </w:rPr>
        <w:t xml:space="preserve">  </w:t>
      </w:r>
    </w:p>
    <w:p w14:paraId="268A26D5" w14:textId="3FF430CD" w:rsidR="1D239E22" w:rsidRDefault="1D239E22" w:rsidP="740053D2">
      <w:pPr>
        <w:jc w:val="both"/>
        <w:rPr>
          <w:rFonts w:ascii="Arial" w:eastAsia="Arial" w:hAnsi="Arial" w:cs="Arial"/>
        </w:rPr>
      </w:pPr>
    </w:p>
    <w:p w14:paraId="0CBBC393" w14:textId="1D8EACC5" w:rsidR="1D239E22" w:rsidRDefault="740053D2" w:rsidP="75311818">
      <w:pPr>
        <w:jc w:val="both"/>
        <w:rPr>
          <w:rFonts w:ascii="Arial" w:eastAsia="Arial" w:hAnsi="Arial" w:cs="Arial"/>
        </w:rPr>
      </w:pPr>
      <w:r w:rsidRPr="740053D2">
        <w:rPr>
          <w:rFonts w:ascii="Arial" w:eastAsia="Arial" w:hAnsi="Arial" w:cs="Arial"/>
        </w:rPr>
        <w:t xml:space="preserve">Corte Constitucional de Colombia. (1999). Sentencia C-671/99, Corte Constitucional, Sala Plena de Constitucionalidad (9 septiembre 1999). </w:t>
      </w:r>
      <w:hyperlink r:id="rId14">
        <w:r w:rsidRPr="740053D2">
          <w:rPr>
            <w:rStyle w:val="Hipervnculo"/>
            <w:rFonts w:ascii="Arial" w:eastAsia="Arial" w:hAnsi="Arial" w:cs="Arial"/>
          </w:rPr>
          <w:t>https://compilacionjuridica.shd.gov.co/compilacion/docs/c-671_1999.htm</w:t>
        </w:r>
      </w:hyperlink>
      <w:r w:rsidRPr="740053D2">
        <w:rPr>
          <w:rFonts w:ascii="Arial" w:eastAsia="Arial" w:hAnsi="Arial" w:cs="Arial"/>
        </w:rPr>
        <w:t xml:space="preserve">   </w:t>
      </w:r>
    </w:p>
    <w:p w14:paraId="76EA9BFD" w14:textId="4D826CF8" w:rsidR="75311818" w:rsidRDefault="75311818" w:rsidP="75311818">
      <w:pPr>
        <w:jc w:val="both"/>
        <w:rPr>
          <w:rFonts w:ascii="Arial" w:eastAsia="Arial" w:hAnsi="Arial" w:cs="Arial"/>
        </w:rPr>
      </w:pPr>
    </w:p>
    <w:p w14:paraId="1986C72C" w14:textId="3EFD7304" w:rsidR="4AFE5587" w:rsidRDefault="4AFE5587" w:rsidP="75311818">
      <w:pPr>
        <w:jc w:val="both"/>
        <w:rPr>
          <w:rFonts w:ascii="Arial" w:eastAsia="Arial" w:hAnsi="Arial" w:cs="Arial"/>
        </w:rPr>
      </w:pPr>
      <w:r w:rsidRPr="75311818">
        <w:rPr>
          <w:rFonts w:ascii="Arial" w:eastAsia="Arial" w:hAnsi="Arial" w:cs="Arial"/>
        </w:rPr>
        <w:t xml:space="preserve">Corte Constitucional de Colombia. (2010). Sentencia C-434/10, Corte Constitucional (2010). </w:t>
      </w:r>
      <w:hyperlink r:id="rId15">
        <w:r w:rsidRPr="75311818">
          <w:rPr>
            <w:rStyle w:val="Hipervnculo"/>
            <w:rFonts w:ascii="Arial" w:eastAsia="Arial" w:hAnsi="Arial" w:cs="Arial"/>
          </w:rPr>
          <w:t>https://www.corteconstitucional.gov.co/relatoria/2010/c-434-10.htm</w:t>
        </w:r>
      </w:hyperlink>
      <w:r w:rsidRPr="75311818">
        <w:rPr>
          <w:rFonts w:ascii="Arial" w:eastAsia="Arial" w:hAnsi="Arial" w:cs="Arial"/>
        </w:rPr>
        <w:t xml:space="preserve"> </w:t>
      </w:r>
      <w:r w:rsidR="4738CD21" w:rsidRPr="75311818">
        <w:rPr>
          <w:rFonts w:ascii="Arial" w:eastAsia="Arial" w:hAnsi="Arial" w:cs="Arial"/>
        </w:rPr>
        <w:t xml:space="preserve"> </w:t>
      </w:r>
      <w:r w:rsidRPr="75311818">
        <w:rPr>
          <w:rFonts w:ascii="Arial" w:eastAsia="Arial" w:hAnsi="Arial" w:cs="Arial"/>
        </w:rPr>
        <w:t xml:space="preserve"> </w:t>
      </w:r>
    </w:p>
    <w:p w14:paraId="7D3B648E" w14:textId="0F68A408" w:rsidR="75311818" w:rsidRDefault="75311818" w:rsidP="75311818">
      <w:pPr>
        <w:jc w:val="both"/>
        <w:rPr>
          <w:rFonts w:ascii="Arial" w:eastAsia="Arial" w:hAnsi="Arial" w:cs="Arial"/>
        </w:rPr>
      </w:pPr>
    </w:p>
    <w:p w14:paraId="4AD32122" w14:textId="3AB7D39C" w:rsidR="4AFE5587" w:rsidRDefault="4AFE5587" w:rsidP="75311818">
      <w:pPr>
        <w:jc w:val="both"/>
        <w:rPr>
          <w:rFonts w:ascii="Arial" w:eastAsia="Arial" w:hAnsi="Arial" w:cs="Arial"/>
        </w:rPr>
      </w:pPr>
      <w:r w:rsidRPr="75311818">
        <w:rPr>
          <w:rFonts w:ascii="Arial" w:eastAsia="Arial" w:hAnsi="Arial" w:cs="Arial"/>
        </w:rPr>
        <w:t xml:space="preserve">Corte Constitucional de Colombia. (2010). Sentencia C-818/10, Corte Constitucional (2010). </w:t>
      </w:r>
      <w:hyperlink r:id="rId16">
        <w:r w:rsidRPr="75311818">
          <w:rPr>
            <w:rStyle w:val="Hipervnculo"/>
            <w:rFonts w:ascii="Arial" w:eastAsia="Arial" w:hAnsi="Arial" w:cs="Arial"/>
          </w:rPr>
          <w:t>https://www.corteconstitucional.gov.co/relatoria/2010/c-818-10.htm</w:t>
        </w:r>
      </w:hyperlink>
      <w:r w:rsidRPr="75311818">
        <w:rPr>
          <w:rFonts w:ascii="Arial" w:eastAsia="Arial" w:hAnsi="Arial" w:cs="Arial"/>
        </w:rPr>
        <w:t xml:space="preserve"> </w:t>
      </w:r>
      <w:r w:rsidR="199355FD" w:rsidRPr="75311818">
        <w:rPr>
          <w:rFonts w:ascii="Arial" w:eastAsia="Arial" w:hAnsi="Arial" w:cs="Arial"/>
        </w:rPr>
        <w:t xml:space="preserve"> </w:t>
      </w:r>
      <w:r w:rsidRPr="75311818">
        <w:rPr>
          <w:rFonts w:ascii="Arial" w:eastAsia="Arial" w:hAnsi="Arial" w:cs="Arial"/>
        </w:rPr>
        <w:t xml:space="preserve"> </w:t>
      </w:r>
    </w:p>
    <w:p w14:paraId="6C4B5F2B" w14:textId="1A770848" w:rsidR="75311818" w:rsidRDefault="75311818" w:rsidP="75311818">
      <w:pPr>
        <w:jc w:val="both"/>
        <w:rPr>
          <w:rFonts w:ascii="Arial" w:eastAsia="Arial" w:hAnsi="Arial" w:cs="Arial"/>
        </w:rPr>
      </w:pPr>
    </w:p>
    <w:p w14:paraId="20C5001C" w14:textId="0B8A0138" w:rsidR="4AFE5587" w:rsidRDefault="4AFE5587" w:rsidP="75311818">
      <w:pPr>
        <w:jc w:val="both"/>
        <w:rPr>
          <w:rFonts w:ascii="Arial" w:eastAsia="Arial" w:hAnsi="Arial" w:cs="Arial"/>
        </w:rPr>
      </w:pPr>
      <w:r w:rsidRPr="75311818">
        <w:rPr>
          <w:rFonts w:ascii="Arial" w:eastAsia="Arial" w:hAnsi="Arial" w:cs="Arial"/>
        </w:rPr>
        <w:t xml:space="preserve">Corte Constitucional de Colombia. (2011). Sentencia T-129/11, Corte Constitucional (2011). </w:t>
      </w:r>
      <w:hyperlink r:id="rId17">
        <w:r w:rsidRPr="75311818">
          <w:rPr>
            <w:rStyle w:val="Hipervnculo"/>
            <w:rFonts w:ascii="Arial" w:eastAsia="Arial" w:hAnsi="Arial" w:cs="Arial"/>
          </w:rPr>
          <w:t>https://justiciaambientalcolombia.org/wp-content/uploads/2013/07/sentencia-corte-constitucional-t-129-2011.pdf</w:t>
        </w:r>
      </w:hyperlink>
      <w:r w:rsidR="2807AC1E" w:rsidRPr="75311818">
        <w:rPr>
          <w:rFonts w:ascii="Arial" w:eastAsia="Arial" w:hAnsi="Arial" w:cs="Arial"/>
        </w:rPr>
        <w:t xml:space="preserve"> </w:t>
      </w:r>
      <w:r w:rsidRPr="75311818">
        <w:rPr>
          <w:rFonts w:ascii="Arial" w:eastAsia="Arial" w:hAnsi="Arial" w:cs="Arial"/>
        </w:rPr>
        <w:t xml:space="preserve"> </w:t>
      </w:r>
    </w:p>
    <w:p w14:paraId="675FAFB5" w14:textId="018E7EE8" w:rsidR="75311818" w:rsidRDefault="75311818" w:rsidP="75311818">
      <w:pPr>
        <w:jc w:val="both"/>
        <w:rPr>
          <w:rFonts w:ascii="Arial" w:eastAsia="Arial" w:hAnsi="Arial" w:cs="Arial"/>
        </w:rPr>
      </w:pPr>
    </w:p>
    <w:p w14:paraId="73D83BFC" w14:textId="1A5E47C4" w:rsidR="4AFE5587" w:rsidRDefault="4AFE5587" w:rsidP="75311818">
      <w:pPr>
        <w:jc w:val="both"/>
        <w:rPr>
          <w:rFonts w:ascii="Arial" w:eastAsia="Arial" w:hAnsi="Arial" w:cs="Arial"/>
        </w:rPr>
      </w:pPr>
      <w:r w:rsidRPr="75311818">
        <w:rPr>
          <w:rFonts w:ascii="Arial" w:eastAsia="Arial" w:hAnsi="Arial" w:cs="Arial"/>
        </w:rPr>
        <w:t xml:space="preserve">Idartes. (2024). Bebés al Parque, el festival familiar más importante de Bogotá. </w:t>
      </w:r>
      <w:hyperlink r:id="rId18">
        <w:r w:rsidRPr="75311818">
          <w:rPr>
            <w:rStyle w:val="Hipervnculo"/>
            <w:rFonts w:ascii="Arial" w:eastAsia="Arial" w:hAnsi="Arial" w:cs="Arial"/>
          </w:rPr>
          <w:t>https://www.idartes.gov.co/es/noticias/bebes-al-parque-el-festival-familiar-mas-importante-de-bogota</w:t>
        </w:r>
      </w:hyperlink>
      <w:r w:rsidRPr="75311818">
        <w:rPr>
          <w:rFonts w:ascii="Arial" w:eastAsia="Arial" w:hAnsi="Arial" w:cs="Arial"/>
        </w:rPr>
        <w:t xml:space="preserve"> </w:t>
      </w:r>
      <w:r w:rsidR="1338F351" w:rsidRPr="75311818">
        <w:rPr>
          <w:rFonts w:ascii="Arial" w:eastAsia="Arial" w:hAnsi="Arial" w:cs="Arial"/>
        </w:rPr>
        <w:t xml:space="preserve"> </w:t>
      </w:r>
      <w:r w:rsidRPr="75311818">
        <w:rPr>
          <w:rFonts w:ascii="Arial" w:eastAsia="Arial" w:hAnsi="Arial" w:cs="Arial"/>
        </w:rPr>
        <w:t xml:space="preserve"> </w:t>
      </w:r>
    </w:p>
    <w:p w14:paraId="04E1DBB6" w14:textId="0E9B2CA1" w:rsidR="75311818" w:rsidRDefault="75311818" w:rsidP="75311818">
      <w:pPr>
        <w:jc w:val="both"/>
        <w:rPr>
          <w:rFonts w:ascii="Arial" w:eastAsia="Arial" w:hAnsi="Arial" w:cs="Arial"/>
        </w:rPr>
      </w:pPr>
    </w:p>
    <w:p w14:paraId="37B6354C" w14:textId="58AD494A" w:rsidR="4AFE5587" w:rsidRDefault="4AFE5587" w:rsidP="75311818">
      <w:pPr>
        <w:jc w:val="both"/>
        <w:rPr>
          <w:rFonts w:ascii="Arial" w:eastAsia="Arial" w:hAnsi="Arial" w:cs="Arial"/>
        </w:rPr>
      </w:pPr>
      <w:r w:rsidRPr="75311818">
        <w:rPr>
          <w:rFonts w:ascii="Arial" w:eastAsia="Arial" w:hAnsi="Arial" w:cs="Arial"/>
        </w:rPr>
        <w:t xml:space="preserve">Idartes. (2025). Bogotá promueve el acceso a la cultura de la primera infancia con los espacios de Nidos. </w:t>
      </w:r>
      <w:hyperlink r:id="rId19">
        <w:r w:rsidRPr="75311818">
          <w:rPr>
            <w:rStyle w:val="Hipervnculo"/>
            <w:rFonts w:ascii="Arial" w:eastAsia="Arial" w:hAnsi="Arial" w:cs="Arial"/>
          </w:rPr>
          <w:t>https://www.idartes.gov.co/es/noticias/bogota-promueve-el-acceso-la-cultura-de-la-primera-infancia-con-los-espacios-de-nidos</w:t>
        </w:r>
      </w:hyperlink>
      <w:r w:rsidRPr="75311818">
        <w:rPr>
          <w:rFonts w:ascii="Arial" w:eastAsia="Arial" w:hAnsi="Arial" w:cs="Arial"/>
        </w:rPr>
        <w:t xml:space="preserve">  </w:t>
      </w:r>
      <w:r w:rsidR="29157A8D" w:rsidRPr="75311818">
        <w:rPr>
          <w:rFonts w:ascii="Arial" w:eastAsia="Arial" w:hAnsi="Arial" w:cs="Arial"/>
        </w:rPr>
        <w:t xml:space="preserve"> </w:t>
      </w:r>
      <w:r w:rsidRPr="75311818">
        <w:rPr>
          <w:rFonts w:ascii="Arial" w:eastAsia="Arial" w:hAnsi="Arial" w:cs="Arial"/>
        </w:rPr>
        <w:t xml:space="preserve"> </w:t>
      </w:r>
    </w:p>
    <w:p w14:paraId="747341D1" w14:textId="7DD7DC04" w:rsidR="75311818" w:rsidRDefault="75311818" w:rsidP="75311818">
      <w:pPr>
        <w:jc w:val="both"/>
        <w:rPr>
          <w:rFonts w:ascii="Arial" w:eastAsia="Arial" w:hAnsi="Arial" w:cs="Arial"/>
        </w:rPr>
      </w:pPr>
    </w:p>
    <w:p w14:paraId="7B2AAEB5" w14:textId="576FE8A8" w:rsidR="4AFE5587" w:rsidRDefault="4AFE5587" w:rsidP="75311818">
      <w:pPr>
        <w:jc w:val="both"/>
        <w:rPr>
          <w:rFonts w:ascii="Arial" w:eastAsia="Arial" w:hAnsi="Arial" w:cs="Arial"/>
        </w:rPr>
      </w:pPr>
      <w:r w:rsidRPr="75311818">
        <w:rPr>
          <w:rFonts w:ascii="Arial" w:eastAsia="Arial" w:hAnsi="Arial" w:cs="Arial"/>
        </w:rPr>
        <w:t xml:space="preserve">Idartes. (2025). Esta es la Red de Escenarios más poderosa de Colombia. </w:t>
      </w:r>
      <w:hyperlink r:id="rId20">
        <w:r w:rsidRPr="75311818">
          <w:rPr>
            <w:rStyle w:val="Hipervnculo"/>
            <w:rFonts w:ascii="Arial" w:eastAsia="Arial" w:hAnsi="Arial" w:cs="Arial"/>
          </w:rPr>
          <w:t>https://www.idartes.gov.co/es/articulos/esta-es-la-red-de-escenarios-mas-poderosa-de-colombia</w:t>
        </w:r>
      </w:hyperlink>
      <w:r w:rsidR="25AAC5C1" w:rsidRPr="75311818">
        <w:rPr>
          <w:rFonts w:ascii="Arial" w:eastAsia="Arial" w:hAnsi="Arial" w:cs="Arial"/>
        </w:rPr>
        <w:t xml:space="preserve"> </w:t>
      </w:r>
    </w:p>
    <w:p w14:paraId="72D5A44F" w14:textId="302230C5" w:rsidR="75311818" w:rsidRDefault="75311818" w:rsidP="75311818">
      <w:pPr>
        <w:jc w:val="both"/>
        <w:rPr>
          <w:rFonts w:ascii="Arial" w:eastAsia="Arial" w:hAnsi="Arial" w:cs="Arial"/>
        </w:rPr>
      </w:pPr>
    </w:p>
    <w:p w14:paraId="57F00223" w14:textId="7041ACE6" w:rsidR="4AFE5587" w:rsidRDefault="4AFE5587" w:rsidP="75311818">
      <w:pPr>
        <w:jc w:val="both"/>
        <w:rPr>
          <w:rFonts w:ascii="Arial" w:eastAsia="Arial" w:hAnsi="Arial" w:cs="Arial"/>
        </w:rPr>
      </w:pPr>
      <w:r w:rsidRPr="75311818">
        <w:rPr>
          <w:rFonts w:ascii="Arial" w:eastAsia="Arial" w:hAnsi="Arial" w:cs="Arial"/>
        </w:rPr>
        <w:lastRenderedPageBreak/>
        <w:t xml:space="preserve">Idartes. (2025). Nidos y Crea celebran 12 años de arte, cultura y transformación en Bogotá. </w:t>
      </w:r>
      <w:hyperlink r:id="rId21">
        <w:r w:rsidRPr="75311818">
          <w:rPr>
            <w:rStyle w:val="Hipervnculo"/>
            <w:rFonts w:ascii="Arial" w:eastAsia="Arial" w:hAnsi="Arial" w:cs="Arial"/>
          </w:rPr>
          <w:t>https://www.idartes.gov.co/es/noticias/nidos-y-crea-celebran-12-anos-de-arte-cultura-y-transformacion-en-bogota</w:t>
        </w:r>
      </w:hyperlink>
      <w:r w:rsidRPr="75311818">
        <w:rPr>
          <w:rFonts w:ascii="Arial" w:eastAsia="Arial" w:hAnsi="Arial" w:cs="Arial"/>
        </w:rPr>
        <w:t xml:space="preserve">  </w:t>
      </w:r>
      <w:r w:rsidR="04A8EC0E" w:rsidRPr="75311818">
        <w:rPr>
          <w:rFonts w:ascii="Arial" w:eastAsia="Arial" w:hAnsi="Arial" w:cs="Arial"/>
        </w:rPr>
        <w:t xml:space="preserve"> </w:t>
      </w:r>
      <w:r w:rsidRPr="75311818">
        <w:rPr>
          <w:rFonts w:ascii="Arial" w:eastAsia="Arial" w:hAnsi="Arial" w:cs="Arial"/>
        </w:rPr>
        <w:t xml:space="preserve"> </w:t>
      </w:r>
    </w:p>
    <w:p w14:paraId="165AF96B" w14:textId="185A3F61" w:rsidR="75311818" w:rsidRDefault="75311818" w:rsidP="75311818">
      <w:pPr>
        <w:jc w:val="both"/>
        <w:rPr>
          <w:rFonts w:ascii="Arial" w:eastAsia="Arial" w:hAnsi="Arial" w:cs="Arial"/>
        </w:rPr>
      </w:pPr>
    </w:p>
    <w:p w14:paraId="6A7C5DE9" w14:textId="6144EEF9" w:rsidR="4AFE5587" w:rsidRDefault="740053D2" w:rsidP="75311818">
      <w:pPr>
        <w:jc w:val="both"/>
        <w:rPr>
          <w:rFonts w:ascii="Arial" w:eastAsia="Arial" w:hAnsi="Arial" w:cs="Arial"/>
        </w:rPr>
      </w:pPr>
      <w:r w:rsidRPr="740053D2">
        <w:rPr>
          <w:rFonts w:ascii="Arial" w:eastAsia="Arial" w:hAnsi="Arial" w:cs="Arial"/>
        </w:rPr>
        <w:t xml:space="preserve">Idartes. (2025). Programa Festivales al Parque. Instituto Distrital de las Artes. </w:t>
      </w:r>
      <w:hyperlink r:id="rId22">
        <w:r w:rsidRPr="740053D2">
          <w:rPr>
            <w:rStyle w:val="Hipervnculo"/>
            <w:rFonts w:ascii="Arial" w:eastAsia="Arial" w:hAnsi="Arial" w:cs="Arial"/>
          </w:rPr>
          <w:t>https://www.idartes.gov.co/es/areas-artisticas/musica/programa-festivales-al-parque</w:t>
        </w:r>
      </w:hyperlink>
      <w:r w:rsidRPr="740053D2">
        <w:rPr>
          <w:rFonts w:ascii="Arial" w:eastAsia="Arial" w:hAnsi="Arial" w:cs="Arial"/>
        </w:rPr>
        <w:t xml:space="preserve">  </w:t>
      </w:r>
    </w:p>
    <w:p w14:paraId="6A5E7FDD" w14:textId="1A6C492F" w:rsidR="740053D2" w:rsidRDefault="740053D2" w:rsidP="740053D2">
      <w:pPr>
        <w:jc w:val="both"/>
        <w:rPr>
          <w:rFonts w:ascii="Arial" w:eastAsia="Arial" w:hAnsi="Arial" w:cs="Arial"/>
        </w:rPr>
      </w:pPr>
    </w:p>
    <w:p w14:paraId="639B0DA3" w14:textId="4B79C83A" w:rsidR="740053D2" w:rsidRDefault="740053D2" w:rsidP="740053D2">
      <w:pPr>
        <w:jc w:val="both"/>
        <w:rPr>
          <w:rFonts w:ascii="Arial" w:eastAsia="Arial" w:hAnsi="Arial" w:cs="Arial"/>
        </w:rPr>
      </w:pPr>
      <w:r w:rsidRPr="740053D2">
        <w:rPr>
          <w:rFonts w:ascii="Arial" w:eastAsia="Arial" w:hAnsi="Arial" w:cs="Arial"/>
        </w:rPr>
        <w:t xml:space="preserve">Colombia.com.(2025). Los festivales culturales mas importantes en Colombia.(23 May 2025). Consultado el: 11 de febrero del 2026. Obtenido en: </w:t>
      </w:r>
      <w:hyperlink r:id="rId23">
        <w:r w:rsidRPr="740053D2">
          <w:rPr>
            <w:rStyle w:val="Hipervnculo"/>
            <w:rFonts w:ascii="Arial" w:eastAsia="Arial" w:hAnsi="Arial" w:cs="Arial"/>
          </w:rPr>
          <w:t>https://www.colombia.com/</w:t>
        </w:r>
      </w:hyperlink>
    </w:p>
    <w:p w14:paraId="30730241" w14:textId="24ABFA9A" w:rsidR="740053D2" w:rsidRDefault="740053D2" w:rsidP="740053D2">
      <w:pPr>
        <w:jc w:val="both"/>
        <w:rPr>
          <w:rFonts w:ascii="Arial" w:eastAsia="Arial" w:hAnsi="Arial" w:cs="Arial"/>
        </w:rPr>
      </w:pPr>
    </w:p>
    <w:p w14:paraId="17F265E1" w14:textId="6EBF2C71" w:rsidR="1235F632" w:rsidRDefault="1235F632" w:rsidP="75311818">
      <w:pPr>
        <w:jc w:val="both"/>
        <w:rPr>
          <w:rFonts w:ascii="Arial" w:eastAsia="Arial" w:hAnsi="Arial" w:cs="Arial"/>
        </w:rPr>
      </w:pPr>
      <w:r w:rsidRPr="75311818">
        <w:rPr>
          <w:rFonts w:ascii="Arial" w:eastAsia="Arial" w:hAnsi="Arial" w:cs="Arial"/>
        </w:rPr>
        <w:t>Idarte</w:t>
      </w:r>
      <w:r w:rsidR="4AFE5587" w:rsidRPr="75311818">
        <w:rPr>
          <w:rFonts w:ascii="Arial" w:eastAsia="Arial" w:hAnsi="Arial" w:cs="Arial"/>
        </w:rPr>
        <w:t xml:space="preserve">s. (s. f.). ¿Qué es Nidos? </w:t>
      </w:r>
      <w:hyperlink r:id="rId24">
        <w:r w:rsidR="4AFE5587" w:rsidRPr="75311818">
          <w:rPr>
            <w:rStyle w:val="Hipervnculo"/>
            <w:rFonts w:ascii="Arial" w:eastAsia="Arial" w:hAnsi="Arial" w:cs="Arial"/>
          </w:rPr>
          <w:t>https://nidos.gov.co/sobre-nidos</w:t>
        </w:r>
      </w:hyperlink>
      <w:r w:rsidR="4AFE5587" w:rsidRPr="75311818">
        <w:rPr>
          <w:rFonts w:ascii="Arial" w:eastAsia="Arial" w:hAnsi="Arial" w:cs="Arial"/>
        </w:rPr>
        <w:t xml:space="preserve">  </w:t>
      </w:r>
      <w:r w:rsidR="24C24787" w:rsidRPr="75311818">
        <w:rPr>
          <w:rFonts w:ascii="Arial" w:eastAsia="Arial" w:hAnsi="Arial" w:cs="Arial"/>
        </w:rPr>
        <w:t xml:space="preserve"> </w:t>
      </w:r>
      <w:r w:rsidR="4AFE5587" w:rsidRPr="75311818">
        <w:rPr>
          <w:rFonts w:ascii="Arial" w:eastAsia="Arial" w:hAnsi="Arial" w:cs="Arial"/>
        </w:rPr>
        <w:t xml:space="preserve"> </w:t>
      </w:r>
    </w:p>
    <w:p w14:paraId="1A3BBBEC" w14:textId="6EAB39E2" w:rsidR="75311818" w:rsidRDefault="75311818" w:rsidP="75311818">
      <w:pPr>
        <w:jc w:val="both"/>
        <w:rPr>
          <w:rFonts w:ascii="Arial" w:eastAsia="Arial" w:hAnsi="Arial" w:cs="Arial"/>
        </w:rPr>
      </w:pPr>
    </w:p>
    <w:p w14:paraId="6716D23A" w14:textId="74B744F4" w:rsidR="5DE7A984" w:rsidRDefault="740053D2" w:rsidP="75311818">
      <w:pPr>
        <w:jc w:val="both"/>
        <w:rPr>
          <w:rFonts w:ascii="Arial" w:eastAsia="Arial" w:hAnsi="Arial" w:cs="Arial"/>
        </w:rPr>
      </w:pPr>
      <w:r w:rsidRPr="740053D2">
        <w:rPr>
          <w:rFonts w:ascii="Arial" w:eastAsia="Arial" w:hAnsi="Arial" w:cs="Arial"/>
        </w:rPr>
        <w:t xml:space="preserve">Ministerio de las Culturas, las Artes y los Saberes. (2023). Plan Nacional de Cultura 2024–2038: Cultura para el cuidado de la diversidad de la vida, el territorio y la paz. Gobierno de Colombia. </w:t>
      </w:r>
      <w:hyperlink r:id="rId25">
        <w:r w:rsidRPr="740053D2">
          <w:rPr>
            <w:rStyle w:val="Hipervnculo"/>
            <w:rFonts w:ascii="Arial" w:eastAsia="Arial" w:hAnsi="Arial" w:cs="Arial"/>
          </w:rPr>
          <w:t>https://plannacionalcultura.mincultura.gov.co/publicaciones-de-consulta/</w:t>
        </w:r>
      </w:hyperlink>
      <w:r w:rsidRPr="740053D2">
        <w:rPr>
          <w:rFonts w:ascii="Arial" w:eastAsia="Arial" w:hAnsi="Arial" w:cs="Arial"/>
        </w:rPr>
        <w:t xml:space="preserve"> </w:t>
      </w:r>
    </w:p>
    <w:p w14:paraId="5CD6B2FA" w14:textId="3D7D1D7F" w:rsidR="740053D2" w:rsidRDefault="740053D2" w:rsidP="740053D2">
      <w:pPr>
        <w:jc w:val="both"/>
        <w:rPr>
          <w:rFonts w:ascii="Arial" w:eastAsia="Arial" w:hAnsi="Arial" w:cs="Arial"/>
        </w:rPr>
      </w:pPr>
    </w:p>
    <w:p w14:paraId="3EEEADF1" w14:textId="4CAC2E68" w:rsidR="740053D2" w:rsidRDefault="740053D2" w:rsidP="740053D2">
      <w:pPr>
        <w:spacing w:before="240" w:after="240"/>
        <w:jc w:val="both"/>
      </w:pPr>
      <w:r w:rsidRPr="740053D2">
        <w:rPr>
          <w:rFonts w:ascii="Arial" w:eastAsia="Arial" w:hAnsi="Arial" w:cs="Arial"/>
        </w:rPr>
        <w:t xml:space="preserve">Mondragón, M. (2025, 18 de abril). </w:t>
      </w:r>
      <w:r w:rsidRPr="740053D2">
        <w:rPr>
          <w:rFonts w:ascii="Arial" w:eastAsia="Arial" w:hAnsi="Arial" w:cs="Arial"/>
          <w:i/>
          <w:iCs/>
        </w:rPr>
        <w:t>10 festivales culturales únicos en el mundo que tienes que vivir al menos una vez</w:t>
      </w:r>
      <w:r w:rsidRPr="740053D2">
        <w:rPr>
          <w:rFonts w:ascii="Arial" w:eastAsia="Arial" w:hAnsi="Arial" w:cs="Arial"/>
        </w:rPr>
        <w:t xml:space="preserve">. Acontecimiento.com. </w:t>
      </w:r>
      <w:hyperlink r:id="rId26">
        <w:r w:rsidRPr="740053D2">
          <w:rPr>
            <w:rStyle w:val="Hipervnculo"/>
            <w:rFonts w:ascii="Arial" w:eastAsia="Arial" w:hAnsi="Arial" w:cs="Arial"/>
          </w:rPr>
          <w:t>https://acontecimiento.com/turismo/10-festivales-culturales-unicos-en-el-mundo-que-tienes-que-vivir-al-menos-una-vez/</w:t>
        </w:r>
      </w:hyperlink>
    </w:p>
    <w:p w14:paraId="543877A8" w14:textId="09FA623F" w:rsidR="4AFE5587" w:rsidRDefault="4AFE5587" w:rsidP="75311818">
      <w:pPr>
        <w:jc w:val="both"/>
        <w:rPr>
          <w:rFonts w:ascii="Arial" w:eastAsia="Arial" w:hAnsi="Arial" w:cs="Arial"/>
        </w:rPr>
      </w:pPr>
      <w:r w:rsidRPr="75311818">
        <w:rPr>
          <w:rFonts w:ascii="Arial" w:eastAsia="Arial" w:hAnsi="Arial" w:cs="Arial"/>
        </w:rPr>
        <w:t>Organización de Naciones Unidas [ONU]. (1966). Pacto Internacional de Derechos Económicos, Sociales y Culturales [Tratado internacional]. Oficina del Alto Comisionado de las Naciones Unidas para los Derechos Humanos.</w:t>
      </w:r>
      <w:r w:rsidR="4EB3E04C" w:rsidRPr="75311818">
        <w:rPr>
          <w:rFonts w:ascii="Arial" w:eastAsia="Arial" w:hAnsi="Arial" w:cs="Arial"/>
        </w:rPr>
        <w:t xml:space="preserve"> </w:t>
      </w:r>
      <w:hyperlink r:id="rId27">
        <w:r w:rsidR="4EB3E04C" w:rsidRPr="75311818">
          <w:rPr>
            <w:rStyle w:val="Hipervnculo"/>
            <w:rFonts w:ascii="Arial" w:eastAsia="Arial" w:hAnsi="Arial" w:cs="Arial"/>
          </w:rPr>
          <w:t>https://www.ohchr.org/es/instruments-mechanisms/instruments/international-covenant-economic-social-and-cultural-rights</w:t>
        </w:r>
      </w:hyperlink>
      <w:r w:rsidR="4EB3E04C" w:rsidRPr="75311818">
        <w:rPr>
          <w:rFonts w:ascii="Arial" w:eastAsia="Arial" w:hAnsi="Arial" w:cs="Arial"/>
        </w:rPr>
        <w:t xml:space="preserve"> </w:t>
      </w:r>
    </w:p>
    <w:p w14:paraId="0A7E5B6F" w14:textId="37C1F7C8" w:rsidR="75311818" w:rsidRDefault="75311818" w:rsidP="75311818">
      <w:pPr>
        <w:jc w:val="both"/>
        <w:rPr>
          <w:rFonts w:ascii="Arial" w:eastAsia="Arial" w:hAnsi="Arial" w:cs="Arial"/>
        </w:rPr>
      </w:pPr>
    </w:p>
    <w:p w14:paraId="39A96BE4" w14:textId="43EA614C" w:rsidR="4AFE5587" w:rsidRDefault="4AFE5587" w:rsidP="75311818">
      <w:pPr>
        <w:jc w:val="both"/>
        <w:rPr>
          <w:rFonts w:ascii="Arial" w:eastAsia="Arial" w:hAnsi="Arial" w:cs="Arial"/>
        </w:rPr>
      </w:pPr>
      <w:r w:rsidRPr="75311818">
        <w:rPr>
          <w:rFonts w:ascii="Arial" w:eastAsia="Arial" w:hAnsi="Arial" w:cs="Arial"/>
        </w:rPr>
        <w:t xml:space="preserve">Secretaría Distrital de Cultura, Recreación y Deporte; Idartes. (s. f.). Programa Distrital de Estímulos. </w:t>
      </w:r>
      <w:hyperlink r:id="rId28">
        <w:r w:rsidRPr="75311818">
          <w:rPr>
            <w:rStyle w:val="Hipervnculo"/>
            <w:rFonts w:ascii="Arial" w:eastAsia="Arial" w:hAnsi="Arial" w:cs="Arial"/>
          </w:rPr>
          <w:t>https://www.idartes.gov.co/es/convocatorias/estimulos</w:t>
        </w:r>
      </w:hyperlink>
      <w:r w:rsidRPr="75311818">
        <w:rPr>
          <w:rFonts w:ascii="Arial" w:eastAsia="Arial" w:hAnsi="Arial" w:cs="Arial"/>
        </w:rPr>
        <w:t xml:space="preserve">     </w:t>
      </w:r>
    </w:p>
    <w:p w14:paraId="3B55980E" w14:textId="1CD06558" w:rsidR="75311818" w:rsidRDefault="75311818" w:rsidP="75311818">
      <w:pPr>
        <w:jc w:val="both"/>
        <w:rPr>
          <w:rFonts w:ascii="Arial" w:eastAsia="Arial" w:hAnsi="Arial" w:cs="Arial"/>
        </w:rPr>
      </w:pPr>
    </w:p>
    <w:p w14:paraId="304DBDCA" w14:textId="4D99D8A6" w:rsidR="4AFE5587" w:rsidRDefault="4AFE5587" w:rsidP="75311818">
      <w:pPr>
        <w:jc w:val="both"/>
        <w:rPr>
          <w:rFonts w:ascii="Arial" w:eastAsia="Arial" w:hAnsi="Arial" w:cs="Arial"/>
        </w:rPr>
      </w:pPr>
      <w:r w:rsidRPr="75311818">
        <w:rPr>
          <w:rFonts w:ascii="Arial" w:eastAsia="Arial" w:hAnsi="Arial" w:cs="Arial"/>
        </w:rPr>
        <w:t xml:space="preserve">Secretaría Distrital de Planeación, Alcaldía Mayor de Bogotá, D. C. (2024. 2 de diciembre). Concepto 2202469427. Sistema Único de Información Normativa — SISJUR. Alcaldía Mayor de Bogotá, D.C. </w:t>
      </w:r>
      <w:hyperlink r:id="rId29">
        <w:r w:rsidRPr="75311818">
          <w:rPr>
            <w:rStyle w:val="Hipervnculo"/>
            <w:rFonts w:ascii="Arial" w:eastAsia="Arial" w:hAnsi="Arial" w:cs="Arial"/>
          </w:rPr>
          <w:t>https://www.alcaldiabogota.gov.co/sisjur/normas/Norma1.jsp?i=172619</w:t>
        </w:r>
      </w:hyperlink>
    </w:p>
    <w:p w14:paraId="3C3D903A" w14:textId="7AF0E76A" w:rsidR="75311818" w:rsidRDefault="75311818" w:rsidP="75311818">
      <w:pPr>
        <w:jc w:val="both"/>
        <w:rPr>
          <w:rFonts w:ascii="Arial" w:eastAsia="Arial" w:hAnsi="Arial" w:cs="Arial"/>
        </w:rPr>
      </w:pPr>
    </w:p>
    <w:p w14:paraId="7F405375" w14:textId="1FB3E9A6" w:rsidR="740053D2" w:rsidRDefault="740053D2" w:rsidP="740053D2">
      <w:pPr>
        <w:jc w:val="both"/>
      </w:pPr>
      <w:r w:rsidRPr="740053D2">
        <w:rPr>
          <w:rFonts w:ascii="Arial" w:eastAsia="Arial" w:hAnsi="Arial" w:cs="Arial"/>
        </w:rPr>
        <w:t xml:space="preserve">Visitarsuiza.com. (s. f.). </w:t>
      </w:r>
      <w:r w:rsidRPr="740053D2">
        <w:rPr>
          <w:rFonts w:ascii="Arial" w:eastAsia="Arial" w:hAnsi="Arial" w:cs="Arial"/>
          <w:i/>
          <w:iCs/>
        </w:rPr>
        <w:t>¿Por qué son importantes los festivales?</w:t>
      </w:r>
      <w:r w:rsidRPr="740053D2">
        <w:rPr>
          <w:rFonts w:ascii="Arial" w:eastAsia="Arial" w:hAnsi="Arial" w:cs="Arial"/>
        </w:rPr>
        <w:t xml:space="preserve"> Visitarsuiza. </w:t>
      </w:r>
      <w:hyperlink r:id="rId30">
        <w:r w:rsidRPr="740053D2">
          <w:rPr>
            <w:rStyle w:val="Hipervnculo"/>
            <w:rFonts w:ascii="Arial" w:eastAsia="Arial" w:hAnsi="Arial" w:cs="Arial"/>
          </w:rPr>
          <w:t>https://visitarsuiza.com/por-que-son-importantes-los-festivales/</w:t>
        </w:r>
      </w:hyperlink>
    </w:p>
    <w:p w14:paraId="7586793D" w14:textId="5C7A0015" w:rsidR="740053D2" w:rsidRDefault="740053D2" w:rsidP="740053D2">
      <w:pPr>
        <w:jc w:val="both"/>
        <w:rPr>
          <w:rFonts w:ascii="Arial" w:eastAsia="Arial" w:hAnsi="Arial" w:cs="Arial"/>
        </w:rPr>
      </w:pPr>
    </w:p>
    <w:p w14:paraId="4B5A0C9A" w14:textId="42C5CFBF" w:rsidR="45B3E836" w:rsidRDefault="740053D2" w:rsidP="740053D2">
      <w:pPr>
        <w:jc w:val="both"/>
        <w:rPr>
          <w:rFonts w:ascii="Arial" w:eastAsia="Arial" w:hAnsi="Arial" w:cs="Arial"/>
        </w:rPr>
      </w:pPr>
      <w:r w:rsidRPr="740053D2">
        <w:rPr>
          <w:rFonts w:ascii="Arial" w:eastAsia="Arial" w:hAnsi="Arial" w:cs="Arial"/>
        </w:rPr>
        <w:lastRenderedPageBreak/>
        <w:t xml:space="preserve">UNESCO. (2005). Convención sobre la protección y la promoción de la diversidad de las expresiones culturales. Organización de las Naciones Unidas para la Educación, la Ciencia y la Cultura (UNESCO). </w:t>
      </w:r>
      <w:hyperlink r:id="rId31">
        <w:r w:rsidRPr="740053D2">
          <w:rPr>
            <w:rStyle w:val="Hipervnculo"/>
            <w:rFonts w:ascii="Arial" w:eastAsia="Arial" w:hAnsi="Arial" w:cs="Arial"/>
          </w:rPr>
          <w:t>https://www.unesco.org/es/legal-affairs/convention-protection-and-promotion-diversity-cultural-expressions</w:t>
        </w:r>
      </w:hyperlink>
      <w:r w:rsidRPr="740053D2">
        <w:rPr>
          <w:rFonts w:ascii="Arial" w:eastAsia="Arial" w:hAnsi="Arial" w:cs="Arial"/>
        </w:rPr>
        <w:t xml:space="preserve">  </w:t>
      </w:r>
    </w:p>
    <w:p w14:paraId="37C93525" w14:textId="67D1ECA2" w:rsidR="45B3E836" w:rsidRDefault="45B3E836" w:rsidP="740053D2">
      <w:pPr>
        <w:jc w:val="both"/>
        <w:rPr>
          <w:rFonts w:ascii="Arial" w:eastAsia="Arial" w:hAnsi="Arial" w:cs="Arial"/>
        </w:rPr>
      </w:pPr>
    </w:p>
    <w:p w14:paraId="5A89C5A4" w14:textId="68075822" w:rsidR="45B3E836" w:rsidRDefault="740053D2" w:rsidP="75311818">
      <w:pPr>
        <w:jc w:val="both"/>
        <w:rPr>
          <w:rFonts w:ascii="Arial" w:eastAsia="Arial" w:hAnsi="Arial" w:cs="Arial"/>
        </w:rPr>
      </w:pPr>
      <w:r w:rsidRPr="740053D2">
        <w:rPr>
          <w:rFonts w:ascii="Arial" w:eastAsia="Arial" w:hAnsi="Arial" w:cs="Arial"/>
        </w:rPr>
        <w:t xml:space="preserve"> </w:t>
      </w:r>
    </w:p>
    <w:p w14:paraId="4B21A6C4" w14:textId="19A45727" w:rsidR="00F31DD1" w:rsidRDefault="00342BFE" w:rsidP="75311818">
      <w:pPr>
        <w:spacing w:line="200" w:lineRule="auto"/>
        <w:jc w:val="both"/>
        <w:rPr>
          <w:rFonts w:ascii="Arial" w:eastAsia="Arial" w:hAnsi="Arial" w:cs="Arial"/>
        </w:rPr>
      </w:pPr>
      <w:r w:rsidRPr="75311818">
        <w:rPr>
          <w:rFonts w:ascii="Arial" w:eastAsia="Arial" w:hAnsi="Arial" w:cs="Arial"/>
        </w:rPr>
        <w:t>Atentamente,</w:t>
      </w:r>
    </w:p>
    <w:p w14:paraId="78A2AE8D" w14:textId="0DC35170" w:rsidR="007B34B1" w:rsidRDefault="007B34B1" w:rsidP="75311818">
      <w:pPr>
        <w:spacing w:line="200" w:lineRule="auto"/>
        <w:rPr>
          <w:rFonts w:ascii="Arial" w:eastAsia="Arial" w:hAnsi="Arial" w:cs="Arial"/>
          <w:b/>
          <w:bCs/>
        </w:rPr>
      </w:pPr>
    </w:p>
    <w:p w14:paraId="122AB000" w14:textId="24BBAECF" w:rsidR="75311818" w:rsidRDefault="75311818" w:rsidP="75311818">
      <w:pPr>
        <w:spacing w:line="200" w:lineRule="auto"/>
        <w:rPr>
          <w:rFonts w:ascii="Arial" w:eastAsia="Arial" w:hAnsi="Arial" w:cs="Arial"/>
          <w:b/>
          <w:bCs/>
        </w:rPr>
      </w:pPr>
    </w:p>
    <w:p w14:paraId="09964A0F" w14:textId="4576B63F" w:rsidR="75311818" w:rsidRDefault="75311818" w:rsidP="75311818">
      <w:pPr>
        <w:spacing w:line="200" w:lineRule="auto"/>
        <w:rPr>
          <w:rFonts w:ascii="Arial" w:eastAsia="Arial" w:hAnsi="Arial" w:cs="Arial"/>
          <w:b/>
          <w:bCs/>
        </w:rPr>
      </w:pPr>
    </w:p>
    <w:p w14:paraId="1712E292" w14:textId="6EA60B82" w:rsidR="75311818" w:rsidRDefault="75311818" w:rsidP="75311818">
      <w:pPr>
        <w:spacing w:line="200" w:lineRule="auto"/>
        <w:rPr>
          <w:rFonts w:ascii="Arial" w:eastAsia="Arial" w:hAnsi="Arial" w:cs="Arial"/>
          <w:b/>
          <w:bCs/>
        </w:rPr>
      </w:pPr>
    </w:p>
    <w:p w14:paraId="15C70D6A" w14:textId="1A6F0479" w:rsidR="007B34B1" w:rsidRPr="007B34B1" w:rsidRDefault="740053D2" w:rsidP="75311818">
      <w:pPr>
        <w:rPr>
          <w:rFonts w:ascii="Arial" w:eastAsia="Arial" w:hAnsi="Arial" w:cs="Arial"/>
          <w:b/>
          <w:bCs/>
        </w:rPr>
      </w:pPr>
      <w:r w:rsidRPr="740053D2">
        <w:rPr>
          <w:rFonts w:ascii="Arial" w:eastAsia="Arial" w:hAnsi="Arial" w:cs="Arial"/>
          <w:b/>
          <w:bCs/>
        </w:rPr>
        <w:t xml:space="preserve">ROCÍO DUSSÁN PÉREZ </w:t>
      </w:r>
      <w:r w:rsidR="007B34B1">
        <w:tab/>
      </w:r>
      <w:r w:rsidR="007B34B1">
        <w:tab/>
      </w:r>
      <w:r w:rsidR="007B34B1">
        <w:tab/>
      </w:r>
      <w:r w:rsidR="007B34B1">
        <w:tab/>
      </w:r>
    </w:p>
    <w:p w14:paraId="105A549B" w14:textId="651214FA" w:rsidR="007B34B1" w:rsidRPr="007B34B1" w:rsidRDefault="007B34B1" w:rsidP="75311818">
      <w:pPr>
        <w:rPr>
          <w:rFonts w:ascii="Arial" w:eastAsia="Arial" w:hAnsi="Arial" w:cs="Arial"/>
        </w:rPr>
      </w:pPr>
      <w:r w:rsidRPr="75311818">
        <w:rPr>
          <w:rFonts w:ascii="Arial" w:eastAsia="Arial" w:hAnsi="Arial" w:cs="Arial"/>
        </w:rPr>
        <w:t>Concejala de Bogotá, D. C.</w:t>
      </w:r>
      <w:r>
        <w:tab/>
      </w:r>
      <w:r>
        <w:tab/>
      </w:r>
      <w:r w:rsidRPr="75311818">
        <w:rPr>
          <w:rFonts w:ascii="Arial" w:eastAsia="Arial" w:hAnsi="Arial" w:cs="Arial"/>
        </w:rPr>
        <w:t>Concejal de Bogotá, D. C.</w:t>
      </w:r>
    </w:p>
    <w:p w14:paraId="746C8184" w14:textId="115FC838" w:rsidR="007B34B1" w:rsidRPr="007B34B1" w:rsidRDefault="740053D2" w:rsidP="75311818">
      <w:pPr>
        <w:rPr>
          <w:rFonts w:ascii="Arial" w:eastAsia="Arial" w:hAnsi="Arial" w:cs="Arial"/>
        </w:rPr>
      </w:pPr>
      <w:r w:rsidRPr="740053D2">
        <w:rPr>
          <w:rFonts w:ascii="Arial" w:eastAsia="Arial" w:hAnsi="Arial" w:cs="Arial"/>
        </w:rPr>
        <w:t>Movimiento Político Pacto Histórico</w:t>
      </w:r>
      <w:r w:rsidR="007B34B1">
        <w:tab/>
      </w:r>
      <w:r w:rsidRPr="740053D2">
        <w:rPr>
          <w:rFonts w:ascii="Arial" w:eastAsia="Arial" w:hAnsi="Arial" w:cs="Arial"/>
        </w:rPr>
        <w:t>Partido Alianza Verde</w:t>
      </w:r>
    </w:p>
    <w:p w14:paraId="01B1A289" w14:textId="28E28B23" w:rsidR="007B34B1" w:rsidRPr="007B34B1" w:rsidRDefault="007B34B1" w:rsidP="75311818">
      <w:pPr>
        <w:rPr>
          <w:rFonts w:ascii="Arial" w:eastAsia="Arial" w:hAnsi="Arial" w:cs="Arial"/>
        </w:rPr>
      </w:pPr>
      <w:r w:rsidRPr="75311818">
        <w:rPr>
          <w:rFonts w:ascii="Arial" w:eastAsia="Arial" w:hAnsi="Arial" w:cs="Arial"/>
        </w:rPr>
        <w:t>Coordinadora</w:t>
      </w:r>
      <w:r>
        <w:tab/>
      </w:r>
      <w:r>
        <w:tab/>
      </w:r>
      <w:r>
        <w:tab/>
      </w:r>
      <w:r>
        <w:tab/>
      </w:r>
      <w:r w:rsidRPr="75311818">
        <w:rPr>
          <w:rFonts w:ascii="Arial" w:eastAsia="Arial" w:hAnsi="Arial" w:cs="Arial"/>
        </w:rPr>
        <w:t>Ponente</w:t>
      </w:r>
    </w:p>
    <w:p w14:paraId="16B525BB" w14:textId="77777777" w:rsidR="007B34B1" w:rsidRDefault="007B34B1" w:rsidP="75311818">
      <w:pPr>
        <w:spacing w:line="200" w:lineRule="auto"/>
        <w:rPr>
          <w:rFonts w:ascii="Arial" w:eastAsia="Arial" w:hAnsi="Arial" w:cs="Arial"/>
          <w:b/>
          <w:bCs/>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r w:rsidRPr="75311818">
        <w:rPr>
          <w:rFonts w:ascii="Arial" w:eastAsia="Arial" w:hAnsi="Arial" w:cs="Arial"/>
          <w:b/>
          <w:bCs/>
        </w:rPr>
        <w:t xml:space="preserve">        </w:t>
      </w:r>
    </w:p>
    <w:p w14:paraId="3E75471C" w14:textId="3EE50BE9" w:rsidR="007B34B1" w:rsidRDefault="740053D2" w:rsidP="75311818">
      <w:pPr>
        <w:spacing w:line="200" w:lineRule="auto"/>
        <w:rPr>
          <w:rFonts w:ascii="Arial" w:eastAsia="Arial" w:hAnsi="Arial" w:cs="Arial"/>
          <w:b/>
          <w:bCs/>
          <w:sz w:val="16"/>
          <w:szCs w:val="16"/>
        </w:rPr>
      </w:pPr>
      <w:r w:rsidRPr="740053D2">
        <w:rPr>
          <w:rFonts w:ascii="Arial" w:eastAsia="Arial" w:hAnsi="Arial" w:cs="Arial"/>
          <w:sz w:val="16"/>
          <w:szCs w:val="16"/>
        </w:rPr>
        <w:t xml:space="preserve">Elaboró: Daniel Alejandro Taborda Calderón          </w:t>
      </w:r>
      <w:r w:rsidR="007B34B1">
        <w:tab/>
      </w:r>
      <w:r w:rsidR="007B34B1">
        <w:tab/>
      </w:r>
      <w:r w:rsidRPr="740053D2">
        <w:rPr>
          <w:rFonts w:ascii="Arial" w:eastAsia="Arial" w:hAnsi="Arial" w:cs="Arial"/>
          <w:sz w:val="16"/>
          <w:szCs w:val="16"/>
        </w:rPr>
        <w:t>Elaboró: Dayana V. García</w:t>
      </w:r>
    </w:p>
    <w:p w14:paraId="49F4F4E0" w14:textId="07779545" w:rsidR="740053D2" w:rsidRDefault="740053D2" w:rsidP="740053D2">
      <w:pPr>
        <w:spacing w:line="200" w:lineRule="auto"/>
        <w:rPr>
          <w:rFonts w:ascii="Arial" w:eastAsia="Arial" w:hAnsi="Arial" w:cs="Arial"/>
          <w:sz w:val="16"/>
          <w:szCs w:val="16"/>
        </w:rPr>
      </w:pPr>
      <w:r w:rsidRPr="740053D2">
        <w:rPr>
          <w:rFonts w:ascii="Arial" w:eastAsia="Arial" w:hAnsi="Arial" w:cs="Arial"/>
          <w:sz w:val="16"/>
          <w:szCs w:val="16"/>
        </w:rPr>
        <w:t>Revisó: Catherine Álvarez</w:t>
      </w:r>
    </w:p>
    <w:p w14:paraId="1917F0BC" w14:textId="77777777" w:rsidR="007B34B1" w:rsidRDefault="007B34B1" w:rsidP="75311818">
      <w:pPr>
        <w:spacing w:line="200" w:lineRule="auto"/>
        <w:rPr>
          <w:rFonts w:ascii="Arial" w:eastAsia="Arial" w:hAnsi="Arial" w:cs="Arial"/>
          <w:b/>
          <w:bCs/>
        </w:rPr>
      </w:pPr>
    </w:p>
    <w:p w14:paraId="65077FEC" w14:textId="77777777" w:rsidR="00F31DD1" w:rsidRDefault="00F31DD1" w:rsidP="75311818">
      <w:pPr>
        <w:spacing w:line="200" w:lineRule="auto"/>
        <w:rPr>
          <w:rFonts w:ascii="Arial" w:eastAsia="Arial" w:hAnsi="Arial" w:cs="Arial"/>
          <w:b/>
          <w:bCs/>
        </w:rPr>
      </w:pPr>
    </w:p>
    <w:sectPr w:rsidR="00F31DD1">
      <w:headerReference w:type="default" r:id="rId32"/>
      <w:footerReference w:type="default" r:id="rId3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0AEB7" w14:textId="77777777" w:rsidR="005E579E" w:rsidRDefault="005E579E">
      <w:r>
        <w:separator/>
      </w:r>
    </w:p>
  </w:endnote>
  <w:endnote w:type="continuationSeparator" w:id="0">
    <w:p w14:paraId="43FB2564" w14:textId="77777777" w:rsidR="005E579E" w:rsidRDefault="005E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23761" w14:textId="20058B53" w:rsidR="00F31DD1" w:rsidRDefault="00342BFE">
    <w:pPr>
      <w:pBdr>
        <w:top w:val="nil"/>
        <w:left w:val="nil"/>
        <w:bottom w:val="nil"/>
        <w:right w:val="nil"/>
        <w:between w:val="nil"/>
      </w:pBdr>
      <w:tabs>
        <w:tab w:val="center" w:pos="4419"/>
        <w:tab w:val="right" w:pos="8838"/>
      </w:tabs>
      <w:jc w:val="right"/>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BB490C">
      <w:rPr>
        <w:rFonts w:ascii="Arial" w:eastAsia="Arial" w:hAnsi="Arial" w:cs="Arial"/>
        <w:noProof/>
        <w:color w:val="000000"/>
      </w:rPr>
      <w:t>1</w:t>
    </w:r>
    <w:r>
      <w:rPr>
        <w:rFonts w:ascii="Arial" w:eastAsia="Arial" w:hAnsi="Arial" w:cs="Arial"/>
        <w:color w:val="000000"/>
      </w:rPr>
      <w:fldChar w:fldCharType="end"/>
    </w:r>
  </w:p>
  <w:p w14:paraId="40C357B5" w14:textId="77777777" w:rsidR="00F31DD1" w:rsidRDefault="00F31DD1">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17224" w14:textId="77777777" w:rsidR="005E579E" w:rsidRDefault="005E579E">
      <w:r>
        <w:separator/>
      </w:r>
    </w:p>
  </w:footnote>
  <w:footnote w:type="continuationSeparator" w:id="0">
    <w:p w14:paraId="3813B099" w14:textId="77777777" w:rsidR="005E579E" w:rsidRDefault="005E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BB8E2" w14:textId="77777777" w:rsidR="00F31DD1" w:rsidRDefault="00F31DD1">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d"/>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F31DD1" w14:paraId="24F2D796" w14:textId="77777777" w:rsidTr="75311818">
      <w:trPr>
        <w:trHeight w:val="454"/>
      </w:trPr>
      <w:tc>
        <w:tcPr>
          <w:tcW w:w="2361" w:type="dxa"/>
          <w:vMerge w:val="restart"/>
          <w:vAlign w:val="center"/>
        </w:tcPr>
        <w:p w14:paraId="70C07FD4" w14:textId="6C0971B4" w:rsidR="00F31DD1" w:rsidRDefault="75311818" w:rsidP="75311818">
          <w:pPr>
            <w:jc w:val="center"/>
            <w:rPr>
              <w:rFonts w:ascii="Arial" w:eastAsia="Arial" w:hAnsi="Arial" w:cs="Arial"/>
              <w:sz w:val="16"/>
              <w:szCs w:val="16"/>
            </w:rPr>
          </w:pPr>
          <w:r>
            <w:rPr>
              <w:noProof/>
            </w:rPr>
            <w:drawing>
              <wp:inline distT="0" distB="0" distL="0" distR="0" wp14:anchorId="5246A15B" wp14:editId="0FF08547">
                <wp:extent cx="581571" cy="717416"/>
                <wp:effectExtent l="0" t="0" r="9525" b="6985"/>
                <wp:docPr id="15978698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81571" cy="717416"/>
                        </a:xfrm>
                        <a:prstGeom prst="rect">
                          <a:avLst/>
                        </a:prstGeom>
                        <a:ln/>
                      </pic:spPr>
                    </pic:pic>
                  </a:graphicData>
                </a:graphic>
              </wp:inline>
            </w:drawing>
          </w:r>
        </w:p>
      </w:tc>
      <w:tc>
        <w:tcPr>
          <w:tcW w:w="4235" w:type="dxa"/>
          <w:vAlign w:val="center"/>
        </w:tcPr>
        <w:p w14:paraId="23F4DE08" w14:textId="77777777" w:rsidR="00F31DD1" w:rsidRDefault="00342BFE">
          <w:pPr>
            <w:jc w:val="center"/>
            <w:rPr>
              <w:rFonts w:ascii="Arial" w:eastAsia="Arial" w:hAnsi="Arial" w:cs="Arial"/>
              <w:b/>
              <w:sz w:val="22"/>
              <w:szCs w:val="22"/>
            </w:rPr>
          </w:pPr>
          <w:r>
            <w:rPr>
              <w:rFonts w:ascii="Arial" w:eastAsia="Arial" w:hAnsi="Arial" w:cs="Arial"/>
              <w:b/>
              <w:sz w:val="22"/>
              <w:szCs w:val="22"/>
            </w:rPr>
            <w:t>PROCESO GESTIÓN NORMATIVA</w:t>
          </w:r>
        </w:p>
      </w:tc>
      <w:tc>
        <w:tcPr>
          <w:tcW w:w="2234" w:type="dxa"/>
          <w:vAlign w:val="center"/>
        </w:tcPr>
        <w:p w14:paraId="03F68FAF" w14:textId="77777777" w:rsidR="00F31DD1" w:rsidRDefault="00342BFE">
          <w:pP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GNV-FO-001</w:t>
          </w:r>
        </w:p>
      </w:tc>
    </w:tr>
    <w:tr w:rsidR="00F31DD1" w14:paraId="55E3639D" w14:textId="77777777" w:rsidTr="75311818">
      <w:trPr>
        <w:trHeight w:val="454"/>
      </w:trPr>
      <w:tc>
        <w:tcPr>
          <w:tcW w:w="2361" w:type="dxa"/>
          <w:vMerge/>
          <w:vAlign w:val="center"/>
        </w:tcPr>
        <w:p w14:paraId="13455303" w14:textId="77777777" w:rsidR="00F31DD1" w:rsidRDefault="00F31DD1">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vAlign w:val="center"/>
        </w:tcPr>
        <w:p w14:paraId="658E526F" w14:textId="77777777" w:rsidR="00F31DD1" w:rsidRDefault="00342BFE">
          <w:pPr>
            <w:jc w:val="center"/>
            <w:rPr>
              <w:rFonts w:ascii="Arial" w:eastAsia="Arial" w:hAnsi="Arial" w:cs="Arial"/>
              <w:b/>
              <w:sz w:val="22"/>
              <w:szCs w:val="22"/>
            </w:rPr>
          </w:pPr>
          <w:r>
            <w:rPr>
              <w:rFonts w:ascii="Arial" w:eastAsia="Arial" w:hAnsi="Arial" w:cs="Arial"/>
              <w:b/>
              <w:sz w:val="22"/>
              <w:szCs w:val="22"/>
            </w:rPr>
            <w:t>PRESENTACIÓN PROYECTOS DE ACUERDO</w:t>
          </w:r>
        </w:p>
      </w:tc>
      <w:tc>
        <w:tcPr>
          <w:tcW w:w="2234" w:type="dxa"/>
          <w:vAlign w:val="center"/>
        </w:tcPr>
        <w:p w14:paraId="1FFD5CF2" w14:textId="77777777" w:rsidR="00F31DD1" w:rsidRDefault="00342BFE">
          <w:pPr>
            <w:rPr>
              <w:rFonts w:ascii="Arial" w:eastAsia="Arial" w:hAnsi="Arial" w:cs="Arial"/>
              <w:sz w:val="16"/>
              <w:szCs w:val="16"/>
            </w:rPr>
          </w:pPr>
          <w:r>
            <w:rPr>
              <w:rFonts w:ascii="Arial" w:eastAsia="Arial" w:hAnsi="Arial" w:cs="Arial"/>
              <w:sz w:val="16"/>
              <w:szCs w:val="16"/>
            </w:rPr>
            <w:t>VERSIÓN:    02</w:t>
          </w:r>
        </w:p>
      </w:tc>
    </w:tr>
    <w:tr w:rsidR="00F31DD1" w14:paraId="4E583572" w14:textId="77777777" w:rsidTr="75311818">
      <w:trPr>
        <w:trHeight w:val="454"/>
      </w:trPr>
      <w:tc>
        <w:tcPr>
          <w:tcW w:w="2361" w:type="dxa"/>
          <w:vMerge/>
          <w:vAlign w:val="center"/>
        </w:tcPr>
        <w:p w14:paraId="0F71649E" w14:textId="77777777" w:rsidR="00F31DD1" w:rsidRDefault="00F31DD1">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ign w:val="center"/>
        </w:tcPr>
        <w:p w14:paraId="0C2DA811" w14:textId="77777777" w:rsidR="00F31DD1" w:rsidRDefault="00F31DD1">
          <w:pPr>
            <w:widowControl w:val="0"/>
            <w:pBdr>
              <w:top w:val="nil"/>
              <w:left w:val="nil"/>
              <w:bottom w:val="nil"/>
              <w:right w:val="nil"/>
              <w:between w:val="nil"/>
            </w:pBdr>
            <w:spacing w:line="276" w:lineRule="auto"/>
            <w:rPr>
              <w:rFonts w:ascii="Arial" w:eastAsia="Arial" w:hAnsi="Arial" w:cs="Arial"/>
              <w:sz w:val="16"/>
              <w:szCs w:val="16"/>
            </w:rPr>
          </w:pPr>
        </w:p>
      </w:tc>
      <w:tc>
        <w:tcPr>
          <w:tcW w:w="2234" w:type="dxa"/>
          <w:vAlign w:val="center"/>
        </w:tcPr>
        <w:p w14:paraId="4E953D29" w14:textId="77777777" w:rsidR="00F31DD1" w:rsidRDefault="00342BFE">
          <w:pPr>
            <w:rPr>
              <w:rFonts w:ascii="Arial" w:eastAsia="Arial" w:hAnsi="Arial" w:cs="Arial"/>
              <w:sz w:val="16"/>
              <w:szCs w:val="16"/>
            </w:rPr>
          </w:pPr>
          <w:r>
            <w:rPr>
              <w:rFonts w:ascii="Arial" w:eastAsia="Arial" w:hAnsi="Arial" w:cs="Arial"/>
              <w:sz w:val="16"/>
              <w:szCs w:val="16"/>
            </w:rPr>
            <w:t>FECHA: 04-Feb-2020</w:t>
          </w:r>
        </w:p>
      </w:tc>
    </w:tr>
  </w:tbl>
  <w:p w14:paraId="2907314E" w14:textId="77777777" w:rsidR="00F31DD1" w:rsidRDefault="00F31DD1">
    <w:pPr>
      <w:pBdr>
        <w:top w:val="nil"/>
        <w:left w:val="nil"/>
        <w:bottom w:val="nil"/>
        <w:right w:val="nil"/>
        <w:between w:val="nil"/>
      </w:pBdr>
      <w:tabs>
        <w:tab w:val="center" w:pos="4419"/>
        <w:tab w:val="right" w:pos="8838"/>
      </w:tabs>
      <w:rPr>
        <w:rFonts w:ascii="Arial" w:eastAsia="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80A5E"/>
    <w:multiLevelType w:val="hybridMultilevel"/>
    <w:tmpl w:val="BAB657F6"/>
    <w:lvl w:ilvl="0" w:tplc="C8FAD8FE">
      <w:start w:val="1"/>
      <w:numFmt w:val="decimal"/>
      <w:lvlText w:val="%1."/>
      <w:lvlJc w:val="left"/>
      <w:pPr>
        <w:ind w:left="720" w:hanging="360"/>
      </w:pPr>
    </w:lvl>
    <w:lvl w:ilvl="1" w:tplc="4B821F4A">
      <w:start w:val="1"/>
      <w:numFmt w:val="lowerLetter"/>
      <w:lvlText w:val="%2."/>
      <w:lvlJc w:val="left"/>
      <w:pPr>
        <w:ind w:left="1440" w:hanging="360"/>
      </w:pPr>
    </w:lvl>
    <w:lvl w:ilvl="2" w:tplc="C5C81B6A">
      <w:start w:val="1"/>
      <w:numFmt w:val="lowerRoman"/>
      <w:lvlText w:val="%3."/>
      <w:lvlJc w:val="right"/>
      <w:pPr>
        <w:ind w:left="2160" w:hanging="180"/>
      </w:pPr>
    </w:lvl>
    <w:lvl w:ilvl="3" w:tplc="1F043818">
      <w:start w:val="1"/>
      <w:numFmt w:val="decimal"/>
      <w:lvlText w:val="%4."/>
      <w:lvlJc w:val="left"/>
      <w:pPr>
        <w:ind w:left="2880" w:hanging="360"/>
      </w:pPr>
    </w:lvl>
    <w:lvl w:ilvl="4" w:tplc="7DDCBD2C">
      <w:start w:val="1"/>
      <w:numFmt w:val="lowerLetter"/>
      <w:lvlText w:val="%5."/>
      <w:lvlJc w:val="left"/>
      <w:pPr>
        <w:ind w:left="3600" w:hanging="360"/>
      </w:pPr>
    </w:lvl>
    <w:lvl w:ilvl="5" w:tplc="DC066C8C">
      <w:start w:val="1"/>
      <w:numFmt w:val="lowerRoman"/>
      <w:lvlText w:val="%6."/>
      <w:lvlJc w:val="right"/>
      <w:pPr>
        <w:ind w:left="4320" w:hanging="180"/>
      </w:pPr>
    </w:lvl>
    <w:lvl w:ilvl="6" w:tplc="C318F2A8">
      <w:start w:val="1"/>
      <w:numFmt w:val="decimal"/>
      <w:lvlText w:val="%7."/>
      <w:lvlJc w:val="left"/>
      <w:pPr>
        <w:ind w:left="5040" w:hanging="360"/>
      </w:pPr>
    </w:lvl>
    <w:lvl w:ilvl="7" w:tplc="9C9A6BE4">
      <w:start w:val="1"/>
      <w:numFmt w:val="lowerLetter"/>
      <w:lvlText w:val="%8."/>
      <w:lvlJc w:val="left"/>
      <w:pPr>
        <w:ind w:left="5760" w:hanging="360"/>
      </w:pPr>
    </w:lvl>
    <w:lvl w:ilvl="8" w:tplc="9736878A">
      <w:start w:val="1"/>
      <w:numFmt w:val="lowerRoman"/>
      <w:lvlText w:val="%9."/>
      <w:lvlJc w:val="right"/>
      <w:pPr>
        <w:ind w:left="6480" w:hanging="180"/>
      </w:pPr>
    </w:lvl>
  </w:abstractNum>
  <w:abstractNum w:abstractNumId="1" w15:restartNumberingAfterBreak="0">
    <w:nsid w:val="0740AD87"/>
    <w:multiLevelType w:val="hybridMultilevel"/>
    <w:tmpl w:val="4A62E9A4"/>
    <w:lvl w:ilvl="0" w:tplc="C52C9DE0">
      <w:start w:val="1"/>
      <w:numFmt w:val="bullet"/>
      <w:lvlText w:val="-"/>
      <w:lvlJc w:val="left"/>
      <w:pPr>
        <w:ind w:left="1080" w:hanging="360"/>
      </w:pPr>
      <w:rPr>
        <w:rFonts w:ascii="Aptos" w:hAnsi="Aptos" w:hint="default"/>
      </w:rPr>
    </w:lvl>
    <w:lvl w:ilvl="1" w:tplc="06AE7C9E">
      <w:start w:val="1"/>
      <w:numFmt w:val="bullet"/>
      <w:lvlText w:val="o"/>
      <w:lvlJc w:val="left"/>
      <w:pPr>
        <w:ind w:left="1800" w:hanging="360"/>
      </w:pPr>
      <w:rPr>
        <w:rFonts w:ascii="Courier New" w:hAnsi="Courier New" w:hint="default"/>
      </w:rPr>
    </w:lvl>
    <w:lvl w:ilvl="2" w:tplc="225C946E">
      <w:start w:val="1"/>
      <w:numFmt w:val="bullet"/>
      <w:lvlText w:val=""/>
      <w:lvlJc w:val="left"/>
      <w:pPr>
        <w:ind w:left="2520" w:hanging="360"/>
      </w:pPr>
      <w:rPr>
        <w:rFonts w:ascii="Wingdings" w:hAnsi="Wingdings" w:hint="default"/>
      </w:rPr>
    </w:lvl>
    <w:lvl w:ilvl="3" w:tplc="BDA60BF4">
      <w:start w:val="1"/>
      <w:numFmt w:val="bullet"/>
      <w:lvlText w:val=""/>
      <w:lvlJc w:val="left"/>
      <w:pPr>
        <w:ind w:left="3240" w:hanging="360"/>
      </w:pPr>
      <w:rPr>
        <w:rFonts w:ascii="Symbol" w:hAnsi="Symbol" w:hint="default"/>
      </w:rPr>
    </w:lvl>
    <w:lvl w:ilvl="4" w:tplc="D6AC3B74">
      <w:start w:val="1"/>
      <w:numFmt w:val="bullet"/>
      <w:lvlText w:val="o"/>
      <w:lvlJc w:val="left"/>
      <w:pPr>
        <w:ind w:left="3960" w:hanging="360"/>
      </w:pPr>
      <w:rPr>
        <w:rFonts w:ascii="Courier New" w:hAnsi="Courier New" w:hint="default"/>
      </w:rPr>
    </w:lvl>
    <w:lvl w:ilvl="5" w:tplc="48FE888E">
      <w:start w:val="1"/>
      <w:numFmt w:val="bullet"/>
      <w:lvlText w:val=""/>
      <w:lvlJc w:val="left"/>
      <w:pPr>
        <w:ind w:left="4680" w:hanging="360"/>
      </w:pPr>
      <w:rPr>
        <w:rFonts w:ascii="Wingdings" w:hAnsi="Wingdings" w:hint="default"/>
      </w:rPr>
    </w:lvl>
    <w:lvl w:ilvl="6" w:tplc="36083694">
      <w:start w:val="1"/>
      <w:numFmt w:val="bullet"/>
      <w:lvlText w:val=""/>
      <w:lvlJc w:val="left"/>
      <w:pPr>
        <w:ind w:left="5400" w:hanging="360"/>
      </w:pPr>
      <w:rPr>
        <w:rFonts w:ascii="Symbol" w:hAnsi="Symbol" w:hint="default"/>
      </w:rPr>
    </w:lvl>
    <w:lvl w:ilvl="7" w:tplc="5A9EB4A2">
      <w:start w:val="1"/>
      <w:numFmt w:val="bullet"/>
      <w:lvlText w:val="o"/>
      <w:lvlJc w:val="left"/>
      <w:pPr>
        <w:ind w:left="6120" w:hanging="360"/>
      </w:pPr>
      <w:rPr>
        <w:rFonts w:ascii="Courier New" w:hAnsi="Courier New" w:hint="default"/>
      </w:rPr>
    </w:lvl>
    <w:lvl w:ilvl="8" w:tplc="35C65BAE">
      <w:start w:val="1"/>
      <w:numFmt w:val="bullet"/>
      <w:lvlText w:val=""/>
      <w:lvlJc w:val="left"/>
      <w:pPr>
        <w:ind w:left="6840" w:hanging="360"/>
      </w:pPr>
      <w:rPr>
        <w:rFonts w:ascii="Wingdings" w:hAnsi="Wingdings" w:hint="default"/>
      </w:rPr>
    </w:lvl>
  </w:abstractNum>
  <w:abstractNum w:abstractNumId="2" w15:restartNumberingAfterBreak="0">
    <w:nsid w:val="0896FC93"/>
    <w:multiLevelType w:val="hybridMultilevel"/>
    <w:tmpl w:val="1FBA8D2E"/>
    <w:lvl w:ilvl="0" w:tplc="9FDC4660">
      <w:start w:val="1"/>
      <w:numFmt w:val="upperLetter"/>
      <w:lvlText w:val="%1."/>
      <w:lvlJc w:val="left"/>
      <w:pPr>
        <w:ind w:left="720" w:hanging="360"/>
      </w:pPr>
    </w:lvl>
    <w:lvl w:ilvl="1" w:tplc="3558C946">
      <w:start w:val="1"/>
      <w:numFmt w:val="lowerLetter"/>
      <w:lvlText w:val="%2."/>
      <w:lvlJc w:val="left"/>
      <w:pPr>
        <w:ind w:left="1440" w:hanging="360"/>
      </w:pPr>
    </w:lvl>
    <w:lvl w:ilvl="2" w:tplc="304C3A84">
      <w:start w:val="1"/>
      <w:numFmt w:val="lowerRoman"/>
      <w:lvlText w:val="%3."/>
      <w:lvlJc w:val="right"/>
      <w:pPr>
        <w:ind w:left="2160" w:hanging="180"/>
      </w:pPr>
    </w:lvl>
    <w:lvl w:ilvl="3" w:tplc="23C0EC8A">
      <w:start w:val="1"/>
      <w:numFmt w:val="decimal"/>
      <w:lvlText w:val="%4."/>
      <w:lvlJc w:val="left"/>
      <w:pPr>
        <w:ind w:left="2880" w:hanging="360"/>
      </w:pPr>
    </w:lvl>
    <w:lvl w:ilvl="4" w:tplc="F326AB6C">
      <w:start w:val="1"/>
      <w:numFmt w:val="lowerLetter"/>
      <w:lvlText w:val="%5."/>
      <w:lvlJc w:val="left"/>
      <w:pPr>
        <w:ind w:left="3600" w:hanging="360"/>
      </w:pPr>
    </w:lvl>
    <w:lvl w:ilvl="5" w:tplc="FD10E392">
      <w:start w:val="1"/>
      <w:numFmt w:val="lowerRoman"/>
      <w:lvlText w:val="%6."/>
      <w:lvlJc w:val="right"/>
      <w:pPr>
        <w:ind w:left="4320" w:hanging="180"/>
      </w:pPr>
    </w:lvl>
    <w:lvl w:ilvl="6" w:tplc="FBAC9444">
      <w:start w:val="1"/>
      <w:numFmt w:val="decimal"/>
      <w:lvlText w:val="%7."/>
      <w:lvlJc w:val="left"/>
      <w:pPr>
        <w:ind w:left="5040" w:hanging="360"/>
      </w:pPr>
    </w:lvl>
    <w:lvl w:ilvl="7" w:tplc="8ED61782">
      <w:start w:val="1"/>
      <w:numFmt w:val="lowerLetter"/>
      <w:lvlText w:val="%8."/>
      <w:lvlJc w:val="left"/>
      <w:pPr>
        <w:ind w:left="5760" w:hanging="360"/>
      </w:pPr>
    </w:lvl>
    <w:lvl w:ilvl="8" w:tplc="197E6FA2">
      <w:start w:val="1"/>
      <w:numFmt w:val="lowerRoman"/>
      <w:lvlText w:val="%9."/>
      <w:lvlJc w:val="right"/>
      <w:pPr>
        <w:ind w:left="6480" w:hanging="180"/>
      </w:pPr>
    </w:lvl>
  </w:abstractNum>
  <w:abstractNum w:abstractNumId="3" w15:restartNumberingAfterBreak="0">
    <w:nsid w:val="14CA2DED"/>
    <w:multiLevelType w:val="multilevel"/>
    <w:tmpl w:val="4EA6BE9E"/>
    <w:lvl w:ilvl="0">
      <w:start w:val="1"/>
      <w:numFmt w:val="decimal"/>
      <w:lvlText w:val="%1."/>
      <w:lvlJc w:val="left"/>
      <w:pPr>
        <w:ind w:left="794" w:hanging="358"/>
      </w:pPr>
      <w:rPr>
        <w:rFonts w:ascii="Arial" w:eastAsia="Arial" w:hAnsi="Arial" w:cs="Arial"/>
        <w:b w:val="0"/>
        <w:sz w:val="22"/>
        <w:szCs w:val="22"/>
      </w:rPr>
    </w:lvl>
    <w:lvl w:ilvl="1">
      <w:start w:val="1"/>
      <w:numFmt w:val="lowerLetter"/>
      <w:lvlText w:val="%2."/>
      <w:lvlJc w:val="left"/>
      <w:pPr>
        <w:ind w:left="1514" w:hanging="360"/>
      </w:pPr>
    </w:lvl>
    <w:lvl w:ilvl="2">
      <w:start w:val="1"/>
      <w:numFmt w:val="lowerRoman"/>
      <w:lvlText w:val="%3."/>
      <w:lvlJc w:val="right"/>
      <w:pPr>
        <w:ind w:left="2234" w:hanging="180"/>
      </w:pPr>
    </w:lvl>
    <w:lvl w:ilvl="3">
      <w:start w:val="1"/>
      <w:numFmt w:val="decimal"/>
      <w:lvlText w:val="%4."/>
      <w:lvlJc w:val="left"/>
      <w:pPr>
        <w:ind w:left="2954" w:hanging="360"/>
      </w:pPr>
    </w:lvl>
    <w:lvl w:ilvl="4">
      <w:start w:val="1"/>
      <w:numFmt w:val="lowerLetter"/>
      <w:lvlText w:val="%5."/>
      <w:lvlJc w:val="left"/>
      <w:pPr>
        <w:ind w:left="3674" w:hanging="360"/>
      </w:pPr>
    </w:lvl>
    <w:lvl w:ilvl="5">
      <w:start w:val="1"/>
      <w:numFmt w:val="lowerRoman"/>
      <w:lvlText w:val="%6."/>
      <w:lvlJc w:val="right"/>
      <w:pPr>
        <w:ind w:left="4394" w:hanging="180"/>
      </w:pPr>
    </w:lvl>
    <w:lvl w:ilvl="6">
      <w:start w:val="1"/>
      <w:numFmt w:val="decimal"/>
      <w:lvlText w:val="%7."/>
      <w:lvlJc w:val="left"/>
      <w:pPr>
        <w:ind w:left="5114" w:hanging="360"/>
      </w:pPr>
    </w:lvl>
    <w:lvl w:ilvl="7">
      <w:start w:val="1"/>
      <w:numFmt w:val="lowerLetter"/>
      <w:lvlText w:val="%8."/>
      <w:lvlJc w:val="left"/>
      <w:pPr>
        <w:ind w:left="5834" w:hanging="360"/>
      </w:pPr>
    </w:lvl>
    <w:lvl w:ilvl="8">
      <w:start w:val="1"/>
      <w:numFmt w:val="lowerRoman"/>
      <w:lvlText w:val="%9."/>
      <w:lvlJc w:val="right"/>
      <w:pPr>
        <w:ind w:left="6554" w:hanging="180"/>
      </w:pPr>
    </w:lvl>
  </w:abstractNum>
  <w:abstractNum w:abstractNumId="4" w15:restartNumberingAfterBreak="0">
    <w:nsid w:val="174DB61A"/>
    <w:multiLevelType w:val="hybridMultilevel"/>
    <w:tmpl w:val="EE12A990"/>
    <w:lvl w:ilvl="0" w:tplc="A704EDCA">
      <w:start w:val="1"/>
      <w:numFmt w:val="lowerLetter"/>
      <w:lvlText w:val="%1."/>
      <w:lvlJc w:val="left"/>
      <w:pPr>
        <w:ind w:left="1080" w:hanging="360"/>
      </w:pPr>
    </w:lvl>
    <w:lvl w:ilvl="1" w:tplc="1B5E5686">
      <w:start w:val="1"/>
      <w:numFmt w:val="lowerLetter"/>
      <w:lvlText w:val="%2."/>
      <w:lvlJc w:val="left"/>
      <w:pPr>
        <w:ind w:left="1800" w:hanging="360"/>
      </w:pPr>
    </w:lvl>
    <w:lvl w:ilvl="2" w:tplc="C00E81B6">
      <w:start w:val="1"/>
      <w:numFmt w:val="lowerRoman"/>
      <w:lvlText w:val="%3."/>
      <w:lvlJc w:val="right"/>
      <w:pPr>
        <w:ind w:left="2520" w:hanging="180"/>
      </w:pPr>
    </w:lvl>
    <w:lvl w:ilvl="3" w:tplc="CBE00674">
      <w:start w:val="1"/>
      <w:numFmt w:val="decimal"/>
      <w:lvlText w:val="%4."/>
      <w:lvlJc w:val="left"/>
      <w:pPr>
        <w:ind w:left="3240" w:hanging="360"/>
      </w:pPr>
    </w:lvl>
    <w:lvl w:ilvl="4" w:tplc="F83A8248">
      <w:start w:val="1"/>
      <w:numFmt w:val="lowerLetter"/>
      <w:lvlText w:val="%5."/>
      <w:lvlJc w:val="left"/>
      <w:pPr>
        <w:ind w:left="3960" w:hanging="360"/>
      </w:pPr>
    </w:lvl>
    <w:lvl w:ilvl="5" w:tplc="9036CCF4">
      <w:start w:val="1"/>
      <w:numFmt w:val="lowerRoman"/>
      <w:lvlText w:val="%6."/>
      <w:lvlJc w:val="right"/>
      <w:pPr>
        <w:ind w:left="4680" w:hanging="180"/>
      </w:pPr>
    </w:lvl>
    <w:lvl w:ilvl="6" w:tplc="27C41232">
      <w:start w:val="1"/>
      <w:numFmt w:val="decimal"/>
      <w:lvlText w:val="%7."/>
      <w:lvlJc w:val="left"/>
      <w:pPr>
        <w:ind w:left="5400" w:hanging="360"/>
      </w:pPr>
    </w:lvl>
    <w:lvl w:ilvl="7" w:tplc="461870E4">
      <w:start w:val="1"/>
      <w:numFmt w:val="lowerLetter"/>
      <w:lvlText w:val="%8."/>
      <w:lvlJc w:val="left"/>
      <w:pPr>
        <w:ind w:left="6120" w:hanging="360"/>
      </w:pPr>
    </w:lvl>
    <w:lvl w:ilvl="8" w:tplc="7060759E">
      <w:start w:val="1"/>
      <w:numFmt w:val="lowerRoman"/>
      <w:lvlText w:val="%9."/>
      <w:lvlJc w:val="right"/>
      <w:pPr>
        <w:ind w:left="6840" w:hanging="180"/>
      </w:pPr>
    </w:lvl>
  </w:abstractNum>
  <w:abstractNum w:abstractNumId="5" w15:restartNumberingAfterBreak="0">
    <w:nsid w:val="1CABABAF"/>
    <w:multiLevelType w:val="hybridMultilevel"/>
    <w:tmpl w:val="D5EC7B64"/>
    <w:lvl w:ilvl="0" w:tplc="1ADE1D00">
      <w:start w:val="1"/>
      <w:numFmt w:val="lowerLetter"/>
      <w:lvlText w:val="%1."/>
      <w:lvlJc w:val="left"/>
      <w:pPr>
        <w:ind w:left="1800" w:hanging="360"/>
      </w:pPr>
    </w:lvl>
    <w:lvl w:ilvl="1" w:tplc="0C92AC86">
      <w:start w:val="1"/>
      <w:numFmt w:val="lowerLetter"/>
      <w:lvlText w:val="%2."/>
      <w:lvlJc w:val="left"/>
      <w:pPr>
        <w:ind w:left="2520" w:hanging="360"/>
      </w:pPr>
    </w:lvl>
    <w:lvl w:ilvl="2" w:tplc="1B5AB3A4">
      <w:start w:val="1"/>
      <w:numFmt w:val="lowerRoman"/>
      <w:lvlText w:val="%3."/>
      <w:lvlJc w:val="right"/>
      <w:pPr>
        <w:ind w:left="3240" w:hanging="180"/>
      </w:pPr>
    </w:lvl>
    <w:lvl w:ilvl="3" w:tplc="247892A0">
      <w:start w:val="1"/>
      <w:numFmt w:val="decimal"/>
      <w:lvlText w:val="%4."/>
      <w:lvlJc w:val="left"/>
      <w:pPr>
        <w:ind w:left="3960" w:hanging="360"/>
      </w:pPr>
    </w:lvl>
    <w:lvl w:ilvl="4" w:tplc="7A162E44">
      <w:start w:val="1"/>
      <w:numFmt w:val="lowerLetter"/>
      <w:lvlText w:val="%5."/>
      <w:lvlJc w:val="left"/>
      <w:pPr>
        <w:ind w:left="4680" w:hanging="360"/>
      </w:pPr>
    </w:lvl>
    <w:lvl w:ilvl="5" w:tplc="33B865C4">
      <w:start w:val="1"/>
      <w:numFmt w:val="lowerRoman"/>
      <w:lvlText w:val="%6."/>
      <w:lvlJc w:val="right"/>
      <w:pPr>
        <w:ind w:left="5400" w:hanging="180"/>
      </w:pPr>
    </w:lvl>
    <w:lvl w:ilvl="6" w:tplc="6EC88E08">
      <w:start w:val="1"/>
      <w:numFmt w:val="decimal"/>
      <w:lvlText w:val="%7."/>
      <w:lvlJc w:val="left"/>
      <w:pPr>
        <w:ind w:left="6120" w:hanging="360"/>
      </w:pPr>
    </w:lvl>
    <w:lvl w:ilvl="7" w:tplc="6790635C">
      <w:start w:val="1"/>
      <w:numFmt w:val="lowerLetter"/>
      <w:lvlText w:val="%8."/>
      <w:lvlJc w:val="left"/>
      <w:pPr>
        <w:ind w:left="6840" w:hanging="360"/>
      </w:pPr>
    </w:lvl>
    <w:lvl w:ilvl="8" w:tplc="368026AC">
      <w:start w:val="1"/>
      <w:numFmt w:val="lowerRoman"/>
      <w:lvlText w:val="%9."/>
      <w:lvlJc w:val="right"/>
      <w:pPr>
        <w:ind w:left="7560" w:hanging="180"/>
      </w:pPr>
    </w:lvl>
  </w:abstractNum>
  <w:abstractNum w:abstractNumId="6" w15:restartNumberingAfterBreak="0">
    <w:nsid w:val="1E6D4FEB"/>
    <w:multiLevelType w:val="hybridMultilevel"/>
    <w:tmpl w:val="2130B396"/>
    <w:lvl w:ilvl="0" w:tplc="FF585606">
      <w:start w:val="1"/>
      <w:numFmt w:val="bullet"/>
      <w:lvlText w:val="Ø"/>
      <w:lvlJc w:val="left"/>
      <w:pPr>
        <w:ind w:left="720" w:hanging="360"/>
      </w:pPr>
      <w:rPr>
        <w:rFonts w:ascii="Wingdings" w:hAnsi="Wingdings" w:hint="default"/>
      </w:rPr>
    </w:lvl>
    <w:lvl w:ilvl="1" w:tplc="ADF4F06A">
      <w:start w:val="1"/>
      <w:numFmt w:val="bullet"/>
      <w:lvlText w:val="o"/>
      <w:lvlJc w:val="left"/>
      <w:pPr>
        <w:ind w:left="1440" w:hanging="360"/>
      </w:pPr>
      <w:rPr>
        <w:rFonts w:ascii="Courier New" w:hAnsi="Courier New" w:hint="default"/>
      </w:rPr>
    </w:lvl>
    <w:lvl w:ilvl="2" w:tplc="D976FB4C">
      <w:start w:val="1"/>
      <w:numFmt w:val="bullet"/>
      <w:lvlText w:val=""/>
      <w:lvlJc w:val="left"/>
      <w:pPr>
        <w:ind w:left="2160" w:hanging="360"/>
      </w:pPr>
      <w:rPr>
        <w:rFonts w:ascii="Wingdings" w:hAnsi="Wingdings" w:hint="default"/>
      </w:rPr>
    </w:lvl>
    <w:lvl w:ilvl="3" w:tplc="4C3AB3A2">
      <w:start w:val="1"/>
      <w:numFmt w:val="bullet"/>
      <w:lvlText w:val=""/>
      <w:lvlJc w:val="left"/>
      <w:pPr>
        <w:ind w:left="2880" w:hanging="360"/>
      </w:pPr>
      <w:rPr>
        <w:rFonts w:ascii="Symbol" w:hAnsi="Symbol" w:hint="default"/>
      </w:rPr>
    </w:lvl>
    <w:lvl w:ilvl="4" w:tplc="ECE00256">
      <w:start w:val="1"/>
      <w:numFmt w:val="bullet"/>
      <w:lvlText w:val="o"/>
      <w:lvlJc w:val="left"/>
      <w:pPr>
        <w:ind w:left="3600" w:hanging="360"/>
      </w:pPr>
      <w:rPr>
        <w:rFonts w:ascii="Courier New" w:hAnsi="Courier New" w:hint="default"/>
      </w:rPr>
    </w:lvl>
    <w:lvl w:ilvl="5" w:tplc="D4A436EE">
      <w:start w:val="1"/>
      <w:numFmt w:val="bullet"/>
      <w:lvlText w:val=""/>
      <w:lvlJc w:val="left"/>
      <w:pPr>
        <w:ind w:left="4320" w:hanging="360"/>
      </w:pPr>
      <w:rPr>
        <w:rFonts w:ascii="Wingdings" w:hAnsi="Wingdings" w:hint="default"/>
      </w:rPr>
    </w:lvl>
    <w:lvl w:ilvl="6" w:tplc="B68E082C">
      <w:start w:val="1"/>
      <w:numFmt w:val="bullet"/>
      <w:lvlText w:val=""/>
      <w:lvlJc w:val="left"/>
      <w:pPr>
        <w:ind w:left="5040" w:hanging="360"/>
      </w:pPr>
      <w:rPr>
        <w:rFonts w:ascii="Symbol" w:hAnsi="Symbol" w:hint="default"/>
      </w:rPr>
    </w:lvl>
    <w:lvl w:ilvl="7" w:tplc="E34437FC">
      <w:start w:val="1"/>
      <w:numFmt w:val="bullet"/>
      <w:lvlText w:val="o"/>
      <w:lvlJc w:val="left"/>
      <w:pPr>
        <w:ind w:left="5760" w:hanging="360"/>
      </w:pPr>
      <w:rPr>
        <w:rFonts w:ascii="Courier New" w:hAnsi="Courier New" w:hint="default"/>
      </w:rPr>
    </w:lvl>
    <w:lvl w:ilvl="8" w:tplc="1D2CA6AE">
      <w:start w:val="1"/>
      <w:numFmt w:val="bullet"/>
      <w:lvlText w:val=""/>
      <w:lvlJc w:val="left"/>
      <w:pPr>
        <w:ind w:left="6480" w:hanging="360"/>
      </w:pPr>
      <w:rPr>
        <w:rFonts w:ascii="Wingdings" w:hAnsi="Wingdings" w:hint="default"/>
      </w:rPr>
    </w:lvl>
  </w:abstractNum>
  <w:abstractNum w:abstractNumId="7" w15:restartNumberingAfterBreak="0">
    <w:nsid w:val="222EF89F"/>
    <w:multiLevelType w:val="hybridMultilevel"/>
    <w:tmpl w:val="2B76D892"/>
    <w:lvl w:ilvl="0" w:tplc="D32A8A80">
      <w:start w:val="1"/>
      <w:numFmt w:val="decimal"/>
      <w:lvlText w:val="%1."/>
      <w:lvlJc w:val="left"/>
      <w:pPr>
        <w:ind w:left="720" w:hanging="360"/>
      </w:pPr>
    </w:lvl>
    <w:lvl w:ilvl="1" w:tplc="C32A9584">
      <w:start w:val="1"/>
      <w:numFmt w:val="lowerLetter"/>
      <w:lvlText w:val="%2."/>
      <w:lvlJc w:val="left"/>
      <w:pPr>
        <w:ind w:left="1440" w:hanging="360"/>
      </w:pPr>
    </w:lvl>
    <w:lvl w:ilvl="2" w:tplc="8E027AAE">
      <w:start w:val="1"/>
      <w:numFmt w:val="lowerRoman"/>
      <w:lvlText w:val="%3."/>
      <w:lvlJc w:val="right"/>
      <w:pPr>
        <w:ind w:left="2160" w:hanging="180"/>
      </w:pPr>
    </w:lvl>
    <w:lvl w:ilvl="3" w:tplc="D1182072">
      <w:start w:val="1"/>
      <w:numFmt w:val="decimal"/>
      <w:lvlText w:val="%4."/>
      <w:lvlJc w:val="left"/>
      <w:pPr>
        <w:ind w:left="2880" w:hanging="360"/>
      </w:pPr>
    </w:lvl>
    <w:lvl w:ilvl="4" w:tplc="FC9448CE">
      <w:start w:val="1"/>
      <w:numFmt w:val="lowerLetter"/>
      <w:lvlText w:val="%5."/>
      <w:lvlJc w:val="left"/>
      <w:pPr>
        <w:ind w:left="3600" w:hanging="360"/>
      </w:pPr>
    </w:lvl>
    <w:lvl w:ilvl="5" w:tplc="5CA6B5BA">
      <w:start w:val="1"/>
      <w:numFmt w:val="lowerRoman"/>
      <w:lvlText w:val="%6."/>
      <w:lvlJc w:val="right"/>
      <w:pPr>
        <w:ind w:left="4320" w:hanging="180"/>
      </w:pPr>
    </w:lvl>
    <w:lvl w:ilvl="6" w:tplc="54BE4D1A">
      <w:start w:val="1"/>
      <w:numFmt w:val="decimal"/>
      <w:lvlText w:val="%7."/>
      <w:lvlJc w:val="left"/>
      <w:pPr>
        <w:ind w:left="5040" w:hanging="360"/>
      </w:pPr>
    </w:lvl>
    <w:lvl w:ilvl="7" w:tplc="32A07720">
      <w:start w:val="1"/>
      <w:numFmt w:val="lowerLetter"/>
      <w:lvlText w:val="%8."/>
      <w:lvlJc w:val="left"/>
      <w:pPr>
        <w:ind w:left="5760" w:hanging="360"/>
      </w:pPr>
    </w:lvl>
    <w:lvl w:ilvl="8" w:tplc="A6A6A952">
      <w:start w:val="1"/>
      <w:numFmt w:val="lowerRoman"/>
      <w:lvlText w:val="%9."/>
      <w:lvlJc w:val="right"/>
      <w:pPr>
        <w:ind w:left="6480" w:hanging="180"/>
      </w:pPr>
    </w:lvl>
  </w:abstractNum>
  <w:abstractNum w:abstractNumId="8" w15:restartNumberingAfterBreak="0">
    <w:nsid w:val="223EBBEE"/>
    <w:multiLevelType w:val="hybridMultilevel"/>
    <w:tmpl w:val="4AF86D94"/>
    <w:lvl w:ilvl="0" w:tplc="2B98CB16">
      <w:start w:val="1"/>
      <w:numFmt w:val="bullet"/>
      <w:lvlText w:val=""/>
      <w:lvlJc w:val="left"/>
      <w:pPr>
        <w:ind w:left="720" w:hanging="360"/>
      </w:pPr>
      <w:rPr>
        <w:rFonts w:ascii="Symbol" w:hAnsi="Symbol" w:hint="default"/>
      </w:rPr>
    </w:lvl>
    <w:lvl w:ilvl="1" w:tplc="B4C21C0A">
      <w:start w:val="1"/>
      <w:numFmt w:val="bullet"/>
      <w:lvlText w:val="o"/>
      <w:lvlJc w:val="left"/>
      <w:pPr>
        <w:ind w:left="1440" w:hanging="360"/>
      </w:pPr>
      <w:rPr>
        <w:rFonts w:ascii="Courier New" w:hAnsi="Courier New" w:hint="default"/>
      </w:rPr>
    </w:lvl>
    <w:lvl w:ilvl="2" w:tplc="1148682E">
      <w:start w:val="1"/>
      <w:numFmt w:val="bullet"/>
      <w:lvlText w:val=""/>
      <w:lvlJc w:val="left"/>
      <w:pPr>
        <w:ind w:left="2160" w:hanging="360"/>
      </w:pPr>
      <w:rPr>
        <w:rFonts w:ascii="Wingdings" w:hAnsi="Wingdings" w:hint="default"/>
      </w:rPr>
    </w:lvl>
    <w:lvl w:ilvl="3" w:tplc="098A78A0">
      <w:start w:val="1"/>
      <w:numFmt w:val="bullet"/>
      <w:lvlText w:val=""/>
      <w:lvlJc w:val="left"/>
      <w:pPr>
        <w:ind w:left="2880" w:hanging="360"/>
      </w:pPr>
      <w:rPr>
        <w:rFonts w:ascii="Symbol" w:hAnsi="Symbol" w:hint="default"/>
      </w:rPr>
    </w:lvl>
    <w:lvl w:ilvl="4" w:tplc="36EECFBA">
      <w:start w:val="1"/>
      <w:numFmt w:val="bullet"/>
      <w:lvlText w:val="o"/>
      <w:lvlJc w:val="left"/>
      <w:pPr>
        <w:ind w:left="3600" w:hanging="360"/>
      </w:pPr>
      <w:rPr>
        <w:rFonts w:ascii="Courier New" w:hAnsi="Courier New" w:hint="default"/>
      </w:rPr>
    </w:lvl>
    <w:lvl w:ilvl="5" w:tplc="C0389872">
      <w:start w:val="1"/>
      <w:numFmt w:val="bullet"/>
      <w:lvlText w:val=""/>
      <w:lvlJc w:val="left"/>
      <w:pPr>
        <w:ind w:left="4320" w:hanging="360"/>
      </w:pPr>
      <w:rPr>
        <w:rFonts w:ascii="Wingdings" w:hAnsi="Wingdings" w:hint="default"/>
      </w:rPr>
    </w:lvl>
    <w:lvl w:ilvl="6" w:tplc="C9881292">
      <w:start w:val="1"/>
      <w:numFmt w:val="bullet"/>
      <w:lvlText w:val=""/>
      <w:lvlJc w:val="left"/>
      <w:pPr>
        <w:ind w:left="5040" w:hanging="360"/>
      </w:pPr>
      <w:rPr>
        <w:rFonts w:ascii="Symbol" w:hAnsi="Symbol" w:hint="default"/>
      </w:rPr>
    </w:lvl>
    <w:lvl w:ilvl="7" w:tplc="B1660624">
      <w:start w:val="1"/>
      <w:numFmt w:val="bullet"/>
      <w:lvlText w:val="o"/>
      <w:lvlJc w:val="left"/>
      <w:pPr>
        <w:ind w:left="5760" w:hanging="360"/>
      </w:pPr>
      <w:rPr>
        <w:rFonts w:ascii="Courier New" w:hAnsi="Courier New" w:hint="default"/>
      </w:rPr>
    </w:lvl>
    <w:lvl w:ilvl="8" w:tplc="0D3E4C62">
      <w:start w:val="1"/>
      <w:numFmt w:val="bullet"/>
      <w:lvlText w:val=""/>
      <w:lvlJc w:val="left"/>
      <w:pPr>
        <w:ind w:left="6480" w:hanging="360"/>
      </w:pPr>
      <w:rPr>
        <w:rFonts w:ascii="Wingdings" w:hAnsi="Wingdings" w:hint="default"/>
      </w:rPr>
    </w:lvl>
  </w:abstractNum>
  <w:abstractNum w:abstractNumId="9" w15:restartNumberingAfterBreak="0">
    <w:nsid w:val="24E599DC"/>
    <w:multiLevelType w:val="hybridMultilevel"/>
    <w:tmpl w:val="6B342940"/>
    <w:lvl w:ilvl="0" w:tplc="C2FCECE4">
      <w:start w:val="1"/>
      <w:numFmt w:val="bullet"/>
      <w:lvlText w:val=""/>
      <w:lvlJc w:val="left"/>
      <w:pPr>
        <w:ind w:left="720" w:hanging="360"/>
      </w:pPr>
      <w:rPr>
        <w:rFonts w:ascii="Symbol" w:hAnsi="Symbol" w:hint="default"/>
      </w:rPr>
    </w:lvl>
    <w:lvl w:ilvl="1" w:tplc="AC1A048A">
      <w:start w:val="1"/>
      <w:numFmt w:val="bullet"/>
      <w:lvlText w:val="o"/>
      <w:lvlJc w:val="left"/>
      <w:pPr>
        <w:ind w:left="1440" w:hanging="360"/>
      </w:pPr>
      <w:rPr>
        <w:rFonts w:ascii="Courier New" w:hAnsi="Courier New" w:hint="default"/>
      </w:rPr>
    </w:lvl>
    <w:lvl w:ilvl="2" w:tplc="A0CAF166">
      <w:start w:val="1"/>
      <w:numFmt w:val="bullet"/>
      <w:lvlText w:val=""/>
      <w:lvlJc w:val="left"/>
      <w:pPr>
        <w:ind w:left="2160" w:hanging="360"/>
      </w:pPr>
      <w:rPr>
        <w:rFonts w:ascii="Wingdings" w:hAnsi="Wingdings" w:hint="default"/>
      </w:rPr>
    </w:lvl>
    <w:lvl w:ilvl="3" w:tplc="7E34F64C">
      <w:start w:val="1"/>
      <w:numFmt w:val="bullet"/>
      <w:lvlText w:val=""/>
      <w:lvlJc w:val="left"/>
      <w:pPr>
        <w:ind w:left="2880" w:hanging="360"/>
      </w:pPr>
      <w:rPr>
        <w:rFonts w:ascii="Symbol" w:hAnsi="Symbol" w:hint="default"/>
      </w:rPr>
    </w:lvl>
    <w:lvl w:ilvl="4" w:tplc="4212324E">
      <w:start w:val="1"/>
      <w:numFmt w:val="bullet"/>
      <w:lvlText w:val="o"/>
      <w:lvlJc w:val="left"/>
      <w:pPr>
        <w:ind w:left="3600" w:hanging="360"/>
      </w:pPr>
      <w:rPr>
        <w:rFonts w:ascii="Courier New" w:hAnsi="Courier New" w:hint="default"/>
      </w:rPr>
    </w:lvl>
    <w:lvl w:ilvl="5" w:tplc="30E2A38E">
      <w:start w:val="1"/>
      <w:numFmt w:val="bullet"/>
      <w:lvlText w:val=""/>
      <w:lvlJc w:val="left"/>
      <w:pPr>
        <w:ind w:left="4320" w:hanging="360"/>
      </w:pPr>
      <w:rPr>
        <w:rFonts w:ascii="Wingdings" w:hAnsi="Wingdings" w:hint="default"/>
      </w:rPr>
    </w:lvl>
    <w:lvl w:ilvl="6" w:tplc="FF66A966">
      <w:start w:val="1"/>
      <w:numFmt w:val="bullet"/>
      <w:lvlText w:val=""/>
      <w:lvlJc w:val="left"/>
      <w:pPr>
        <w:ind w:left="5040" w:hanging="360"/>
      </w:pPr>
      <w:rPr>
        <w:rFonts w:ascii="Symbol" w:hAnsi="Symbol" w:hint="default"/>
      </w:rPr>
    </w:lvl>
    <w:lvl w:ilvl="7" w:tplc="1DDE328A">
      <w:start w:val="1"/>
      <w:numFmt w:val="bullet"/>
      <w:lvlText w:val="o"/>
      <w:lvlJc w:val="left"/>
      <w:pPr>
        <w:ind w:left="5760" w:hanging="360"/>
      </w:pPr>
      <w:rPr>
        <w:rFonts w:ascii="Courier New" w:hAnsi="Courier New" w:hint="default"/>
      </w:rPr>
    </w:lvl>
    <w:lvl w:ilvl="8" w:tplc="6524894E">
      <w:start w:val="1"/>
      <w:numFmt w:val="bullet"/>
      <w:lvlText w:val=""/>
      <w:lvlJc w:val="left"/>
      <w:pPr>
        <w:ind w:left="6480" w:hanging="360"/>
      </w:pPr>
      <w:rPr>
        <w:rFonts w:ascii="Wingdings" w:hAnsi="Wingdings" w:hint="default"/>
      </w:rPr>
    </w:lvl>
  </w:abstractNum>
  <w:abstractNum w:abstractNumId="10" w15:restartNumberingAfterBreak="0">
    <w:nsid w:val="2F7EA014"/>
    <w:multiLevelType w:val="hybridMultilevel"/>
    <w:tmpl w:val="EA844714"/>
    <w:lvl w:ilvl="0" w:tplc="469055FA">
      <w:start w:val="1"/>
      <w:numFmt w:val="upperLetter"/>
      <w:lvlText w:val="%1."/>
      <w:lvlJc w:val="left"/>
      <w:pPr>
        <w:ind w:left="720" w:hanging="360"/>
      </w:pPr>
    </w:lvl>
    <w:lvl w:ilvl="1" w:tplc="AB100130">
      <w:start w:val="1"/>
      <w:numFmt w:val="lowerLetter"/>
      <w:lvlText w:val="%2."/>
      <w:lvlJc w:val="left"/>
      <w:pPr>
        <w:ind w:left="1440" w:hanging="360"/>
      </w:pPr>
    </w:lvl>
    <w:lvl w:ilvl="2" w:tplc="DD0A7A26">
      <w:start w:val="1"/>
      <w:numFmt w:val="lowerRoman"/>
      <w:lvlText w:val="%3."/>
      <w:lvlJc w:val="right"/>
      <w:pPr>
        <w:ind w:left="2160" w:hanging="180"/>
      </w:pPr>
    </w:lvl>
    <w:lvl w:ilvl="3" w:tplc="8F761622">
      <w:start w:val="1"/>
      <w:numFmt w:val="decimal"/>
      <w:lvlText w:val="%4."/>
      <w:lvlJc w:val="left"/>
      <w:pPr>
        <w:ind w:left="2880" w:hanging="360"/>
      </w:pPr>
    </w:lvl>
    <w:lvl w:ilvl="4" w:tplc="66842B44">
      <w:start w:val="1"/>
      <w:numFmt w:val="lowerLetter"/>
      <w:lvlText w:val="%5."/>
      <w:lvlJc w:val="left"/>
      <w:pPr>
        <w:ind w:left="3600" w:hanging="360"/>
      </w:pPr>
    </w:lvl>
    <w:lvl w:ilvl="5" w:tplc="183E6FFE">
      <w:start w:val="1"/>
      <w:numFmt w:val="lowerRoman"/>
      <w:lvlText w:val="%6."/>
      <w:lvlJc w:val="right"/>
      <w:pPr>
        <w:ind w:left="4320" w:hanging="180"/>
      </w:pPr>
    </w:lvl>
    <w:lvl w:ilvl="6" w:tplc="E77E6A92">
      <w:start w:val="1"/>
      <w:numFmt w:val="decimal"/>
      <w:lvlText w:val="%7."/>
      <w:lvlJc w:val="left"/>
      <w:pPr>
        <w:ind w:left="5040" w:hanging="360"/>
      </w:pPr>
    </w:lvl>
    <w:lvl w:ilvl="7" w:tplc="D6BC90E4">
      <w:start w:val="1"/>
      <w:numFmt w:val="lowerLetter"/>
      <w:lvlText w:val="%8."/>
      <w:lvlJc w:val="left"/>
      <w:pPr>
        <w:ind w:left="5760" w:hanging="360"/>
      </w:pPr>
    </w:lvl>
    <w:lvl w:ilvl="8" w:tplc="F0FEF812">
      <w:start w:val="1"/>
      <w:numFmt w:val="lowerRoman"/>
      <w:lvlText w:val="%9."/>
      <w:lvlJc w:val="right"/>
      <w:pPr>
        <w:ind w:left="6480" w:hanging="180"/>
      </w:pPr>
    </w:lvl>
  </w:abstractNum>
  <w:abstractNum w:abstractNumId="11" w15:restartNumberingAfterBreak="0">
    <w:nsid w:val="41B27F50"/>
    <w:multiLevelType w:val="hybridMultilevel"/>
    <w:tmpl w:val="FA96E188"/>
    <w:lvl w:ilvl="0" w:tplc="D7D49B7E">
      <w:start w:val="1"/>
      <w:numFmt w:val="lowerLetter"/>
      <w:lvlText w:val="%1."/>
      <w:lvlJc w:val="left"/>
      <w:pPr>
        <w:ind w:left="1800" w:hanging="360"/>
      </w:pPr>
    </w:lvl>
    <w:lvl w:ilvl="1" w:tplc="A8A8B356">
      <w:start w:val="1"/>
      <w:numFmt w:val="lowerLetter"/>
      <w:lvlText w:val="%2."/>
      <w:lvlJc w:val="left"/>
      <w:pPr>
        <w:ind w:left="2520" w:hanging="360"/>
      </w:pPr>
    </w:lvl>
    <w:lvl w:ilvl="2" w:tplc="9BB29696">
      <w:start w:val="1"/>
      <w:numFmt w:val="lowerRoman"/>
      <w:lvlText w:val="%3."/>
      <w:lvlJc w:val="right"/>
      <w:pPr>
        <w:ind w:left="3240" w:hanging="180"/>
      </w:pPr>
    </w:lvl>
    <w:lvl w:ilvl="3" w:tplc="702A8164">
      <w:start w:val="1"/>
      <w:numFmt w:val="decimal"/>
      <w:lvlText w:val="%4."/>
      <w:lvlJc w:val="left"/>
      <w:pPr>
        <w:ind w:left="3960" w:hanging="360"/>
      </w:pPr>
    </w:lvl>
    <w:lvl w:ilvl="4" w:tplc="38624EA0">
      <w:start w:val="1"/>
      <w:numFmt w:val="lowerLetter"/>
      <w:lvlText w:val="%5."/>
      <w:lvlJc w:val="left"/>
      <w:pPr>
        <w:ind w:left="4680" w:hanging="360"/>
      </w:pPr>
    </w:lvl>
    <w:lvl w:ilvl="5" w:tplc="9E5EFA46">
      <w:start w:val="1"/>
      <w:numFmt w:val="lowerRoman"/>
      <w:lvlText w:val="%6."/>
      <w:lvlJc w:val="right"/>
      <w:pPr>
        <w:ind w:left="5400" w:hanging="180"/>
      </w:pPr>
    </w:lvl>
    <w:lvl w:ilvl="6" w:tplc="DF0EDA34">
      <w:start w:val="1"/>
      <w:numFmt w:val="decimal"/>
      <w:lvlText w:val="%7."/>
      <w:lvlJc w:val="left"/>
      <w:pPr>
        <w:ind w:left="6120" w:hanging="360"/>
      </w:pPr>
    </w:lvl>
    <w:lvl w:ilvl="7" w:tplc="AF804312">
      <w:start w:val="1"/>
      <w:numFmt w:val="lowerLetter"/>
      <w:lvlText w:val="%8."/>
      <w:lvlJc w:val="left"/>
      <w:pPr>
        <w:ind w:left="6840" w:hanging="360"/>
      </w:pPr>
    </w:lvl>
    <w:lvl w:ilvl="8" w:tplc="8AAC4990">
      <w:start w:val="1"/>
      <w:numFmt w:val="lowerRoman"/>
      <w:lvlText w:val="%9."/>
      <w:lvlJc w:val="right"/>
      <w:pPr>
        <w:ind w:left="7560" w:hanging="180"/>
      </w:pPr>
    </w:lvl>
  </w:abstractNum>
  <w:abstractNum w:abstractNumId="12" w15:restartNumberingAfterBreak="0">
    <w:nsid w:val="442E0409"/>
    <w:multiLevelType w:val="hybridMultilevel"/>
    <w:tmpl w:val="72941B26"/>
    <w:lvl w:ilvl="0" w:tplc="E67CAF34">
      <w:start w:val="1"/>
      <w:numFmt w:val="decimal"/>
      <w:lvlText w:val="%1."/>
      <w:lvlJc w:val="left"/>
      <w:pPr>
        <w:ind w:left="720" w:hanging="360"/>
      </w:pPr>
    </w:lvl>
    <w:lvl w:ilvl="1" w:tplc="0FEC48EE">
      <w:start w:val="1"/>
      <w:numFmt w:val="lowerLetter"/>
      <w:lvlText w:val="%2."/>
      <w:lvlJc w:val="left"/>
      <w:pPr>
        <w:ind w:left="1440" w:hanging="360"/>
      </w:pPr>
    </w:lvl>
    <w:lvl w:ilvl="2" w:tplc="3B5E155C">
      <w:start w:val="1"/>
      <w:numFmt w:val="lowerRoman"/>
      <w:lvlText w:val="%3."/>
      <w:lvlJc w:val="right"/>
      <w:pPr>
        <w:ind w:left="2160" w:hanging="180"/>
      </w:pPr>
    </w:lvl>
    <w:lvl w:ilvl="3" w:tplc="AEF698B8">
      <w:start w:val="1"/>
      <w:numFmt w:val="decimal"/>
      <w:lvlText w:val="%4."/>
      <w:lvlJc w:val="left"/>
      <w:pPr>
        <w:ind w:left="2880" w:hanging="360"/>
      </w:pPr>
    </w:lvl>
    <w:lvl w:ilvl="4" w:tplc="35EE7210">
      <w:start w:val="1"/>
      <w:numFmt w:val="lowerLetter"/>
      <w:lvlText w:val="%5."/>
      <w:lvlJc w:val="left"/>
      <w:pPr>
        <w:ind w:left="3600" w:hanging="360"/>
      </w:pPr>
    </w:lvl>
    <w:lvl w:ilvl="5" w:tplc="6D9C5616">
      <w:start w:val="1"/>
      <w:numFmt w:val="lowerRoman"/>
      <w:lvlText w:val="%6."/>
      <w:lvlJc w:val="right"/>
      <w:pPr>
        <w:ind w:left="4320" w:hanging="180"/>
      </w:pPr>
    </w:lvl>
    <w:lvl w:ilvl="6" w:tplc="EF4617F0">
      <w:start w:val="1"/>
      <w:numFmt w:val="decimal"/>
      <w:lvlText w:val="%7."/>
      <w:lvlJc w:val="left"/>
      <w:pPr>
        <w:ind w:left="5040" w:hanging="360"/>
      </w:pPr>
    </w:lvl>
    <w:lvl w:ilvl="7" w:tplc="C62058FA">
      <w:start w:val="1"/>
      <w:numFmt w:val="lowerLetter"/>
      <w:lvlText w:val="%8."/>
      <w:lvlJc w:val="left"/>
      <w:pPr>
        <w:ind w:left="5760" w:hanging="360"/>
      </w:pPr>
    </w:lvl>
    <w:lvl w:ilvl="8" w:tplc="CAAE0D78">
      <w:start w:val="1"/>
      <w:numFmt w:val="lowerRoman"/>
      <w:lvlText w:val="%9."/>
      <w:lvlJc w:val="right"/>
      <w:pPr>
        <w:ind w:left="6480" w:hanging="180"/>
      </w:pPr>
    </w:lvl>
  </w:abstractNum>
  <w:abstractNum w:abstractNumId="13" w15:restartNumberingAfterBreak="0">
    <w:nsid w:val="443D5F8A"/>
    <w:multiLevelType w:val="hybridMultilevel"/>
    <w:tmpl w:val="313ADA38"/>
    <w:lvl w:ilvl="0" w:tplc="3D4E63F6">
      <w:start w:val="1"/>
      <w:numFmt w:val="decimal"/>
      <w:lvlText w:val="%1."/>
      <w:lvlJc w:val="left"/>
      <w:pPr>
        <w:ind w:left="720" w:hanging="360"/>
      </w:pPr>
    </w:lvl>
    <w:lvl w:ilvl="1" w:tplc="42BA6086">
      <w:start w:val="1"/>
      <w:numFmt w:val="lowerLetter"/>
      <w:lvlText w:val="%2."/>
      <w:lvlJc w:val="left"/>
      <w:pPr>
        <w:ind w:left="1440" w:hanging="360"/>
      </w:pPr>
    </w:lvl>
    <w:lvl w:ilvl="2" w:tplc="665EA2E2">
      <w:start w:val="1"/>
      <w:numFmt w:val="lowerRoman"/>
      <w:lvlText w:val="%3."/>
      <w:lvlJc w:val="right"/>
      <w:pPr>
        <w:ind w:left="2160" w:hanging="180"/>
      </w:pPr>
    </w:lvl>
    <w:lvl w:ilvl="3" w:tplc="5C7C9B24">
      <w:start w:val="1"/>
      <w:numFmt w:val="decimal"/>
      <w:lvlText w:val="%4."/>
      <w:lvlJc w:val="left"/>
      <w:pPr>
        <w:ind w:left="2880" w:hanging="360"/>
      </w:pPr>
    </w:lvl>
    <w:lvl w:ilvl="4" w:tplc="640A71DE">
      <w:start w:val="1"/>
      <w:numFmt w:val="lowerLetter"/>
      <w:lvlText w:val="%5."/>
      <w:lvlJc w:val="left"/>
      <w:pPr>
        <w:ind w:left="3600" w:hanging="360"/>
      </w:pPr>
    </w:lvl>
    <w:lvl w:ilvl="5" w:tplc="ED080B8C">
      <w:start w:val="1"/>
      <w:numFmt w:val="lowerRoman"/>
      <w:lvlText w:val="%6."/>
      <w:lvlJc w:val="right"/>
      <w:pPr>
        <w:ind w:left="4320" w:hanging="180"/>
      </w:pPr>
    </w:lvl>
    <w:lvl w:ilvl="6" w:tplc="5D44520C">
      <w:start w:val="1"/>
      <w:numFmt w:val="decimal"/>
      <w:lvlText w:val="%7."/>
      <w:lvlJc w:val="left"/>
      <w:pPr>
        <w:ind w:left="5040" w:hanging="360"/>
      </w:pPr>
    </w:lvl>
    <w:lvl w:ilvl="7" w:tplc="2FDC64A4">
      <w:start w:val="1"/>
      <w:numFmt w:val="lowerLetter"/>
      <w:lvlText w:val="%8."/>
      <w:lvlJc w:val="left"/>
      <w:pPr>
        <w:ind w:left="5760" w:hanging="360"/>
      </w:pPr>
    </w:lvl>
    <w:lvl w:ilvl="8" w:tplc="7B84D856">
      <w:start w:val="1"/>
      <w:numFmt w:val="lowerRoman"/>
      <w:lvlText w:val="%9."/>
      <w:lvlJc w:val="right"/>
      <w:pPr>
        <w:ind w:left="6480" w:hanging="180"/>
      </w:pPr>
    </w:lvl>
  </w:abstractNum>
  <w:abstractNum w:abstractNumId="14" w15:restartNumberingAfterBreak="0">
    <w:nsid w:val="4632BA35"/>
    <w:multiLevelType w:val="hybridMultilevel"/>
    <w:tmpl w:val="7A860B78"/>
    <w:lvl w:ilvl="0" w:tplc="407AECEC">
      <w:start w:val="1"/>
      <w:numFmt w:val="lowerLetter"/>
      <w:lvlText w:val="%1."/>
      <w:lvlJc w:val="left"/>
      <w:pPr>
        <w:ind w:left="1800" w:hanging="360"/>
      </w:pPr>
    </w:lvl>
    <w:lvl w:ilvl="1" w:tplc="9746D22A">
      <w:start w:val="1"/>
      <w:numFmt w:val="lowerLetter"/>
      <w:lvlText w:val="%2."/>
      <w:lvlJc w:val="left"/>
      <w:pPr>
        <w:ind w:left="2520" w:hanging="360"/>
      </w:pPr>
    </w:lvl>
    <w:lvl w:ilvl="2" w:tplc="28A00A90">
      <w:start w:val="1"/>
      <w:numFmt w:val="lowerRoman"/>
      <w:lvlText w:val="%3."/>
      <w:lvlJc w:val="right"/>
      <w:pPr>
        <w:ind w:left="3240" w:hanging="180"/>
      </w:pPr>
    </w:lvl>
    <w:lvl w:ilvl="3" w:tplc="B590D47E">
      <w:start w:val="1"/>
      <w:numFmt w:val="decimal"/>
      <w:lvlText w:val="%4."/>
      <w:lvlJc w:val="left"/>
      <w:pPr>
        <w:ind w:left="3960" w:hanging="360"/>
      </w:pPr>
    </w:lvl>
    <w:lvl w:ilvl="4" w:tplc="836A1524">
      <w:start w:val="1"/>
      <w:numFmt w:val="lowerLetter"/>
      <w:lvlText w:val="%5."/>
      <w:lvlJc w:val="left"/>
      <w:pPr>
        <w:ind w:left="4680" w:hanging="360"/>
      </w:pPr>
    </w:lvl>
    <w:lvl w:ilvl="5" w:tplc="561A92AA">
      <w:start w:val="1"/>
      <w:numFmt w:val="lowerRoman"/>
      <w:lvlText w:val="%6."/>
      <w:lvlJc w:val="right"/>
      <w:pPr>
        <w:ind w:left="5400" w:hanging="180"/>
      </w:pPr>
    </w:lvl>
    <w:lvl w:ilvl="6" w:tplc="FB188F14">
      <w:start w:val="1"/>
      <w:numFmt w:val="decimal"/>
      <w:lvlText w:val="%7."/>
      <w:lvlJc w:val="left"/>
      <w:pPr>
        <w:ind w:left="6120" w:hanging="360"/>
      </w:pPr>
    </w:lvl>
    <w:lvl w:ilvl="7" w:tplc="947A8F26">
      <w:start w:val="1"/>
      <w:numFmt w:val="lowerLetter"/>
      <w:lvlText w:val="%8."/>
      <w:lvlJc w:val="left"/>
      <w:pPr>
        <w:ind w:left="6840" w:hanging="360"/>
      </w:pPr>
    </w:lvl>
    <w:lvl w:ilvl="8" w:tplc="3FAE639C">
      <w:start w:val="1"/>
      <w:numFmt w:val="lowerRoman"/>
      <w:lvlText w:val="%9."/>
      <w:lvlJc w:val="right"/>
      <w:pPr>
        <w:ind w:left="7560" w:hanging="180"/>
      </w:pPr>
    </w:lvl>
  </w:abstractNum>
  <w:abstractNum w:abstractNumId="15" w15:restartNumberingAfterBreak="0">
    <w:nsid w:val="4C052D76"/>
    <w:multiLevelType w:val="hybridMultilevel"/>
    <w:tmpl w:val="A3D0EACA"/>
    <w:lvl w:ilvl="0" w:tplc="DA58DEEE">
      <w:start w:val="1"/>
      <w:numFmt w:val="bullet"/>
      <w:lvlText w:val=""/>
      <w:lvlJc w:val="left"/>
      <w:pPr>
        <w:ind w:left="720" w:hanging="360"/>
      </w:pPr>
      <w:rPr>
        <w:rFonts w:ascii="Symbol" w:hAnsi="Symbol" w:hint="default"/>
      </w:rPr>
    </w:lvl>
    <w:lvl w:ilvl="1" w:tplc="0A02683C">
      <w:start w:val="1"/>
      <w:numFmt w:val="bullet"/>
      <w:lvlText w:val="o"/>
      <w:lvlJc w:val="left"/>
      <w:pPr>
        <w:ind w:left="1440" w:hanging="360"/>
      </w:pPr>
      <w:rPr>
        <w:rFonts w:ascii="Courier New" w:hAnsi="Courier New" w:hint="default"/>
      </w:rPr>
    </w:lvl>
    <w:lvl w:ilvl="2" w:tplc="339075B4">
      <w:start w:val="1"/>
      <w:numFmt w:val="bullet"/>
      <w:lvlText w:val=""/>
      <w:lvlJc w:val="left"/>
      <w:pPr>
        <w:ind w:left="2160" w:hanging="360"/>
      </w:pPr>
      <w:rPr>
        <w:rFonts w:ascii="Wingdings" w:hAnsi="Wingdings" w:hint="default"/>
      </w:rPr>
    </w:lvl>
    <w:lvl w:ilvl="3" w:tplc="E68E9D52">
      <w:start w:val="1"/>
      <w:numFmt w:val="bullet"/>
      <w:lvlText w:val=""/>
      <w:lvlJc w:val="left"/>
      <w:pPr>
        <w:ind w:left="2880" w:hanging="360"/>
      </w:pPr>
      <w:rPr>
        <w:rFonts w:ascii="Symbol" w:hAnsi="Symbol" w:hint="default"/>
      </w:rPr>
    </w:lvl>
    <w:lvl w:ilvl="4" w:tplc="C81C7C9C">
      <w:start w:val="1"/>
      <w:numFmt w:val="bullet"/>
      <w:lvlText w:val="o"/>
      <w:lvlJc w:val="left"/>
      <w:pPr>
        <w:ind w:left="3600" w:hanging="360"/>
      </w:pPr>
      <w:rPr>
        <w:rFonts w:ascii="Courier New" w:hAnsi="Courier New" w:hint="default"/>
      </w:rPr>
    </w:lvl>
    <w:lvl w:ilvl="5" w:tplc="0FD6DA16">
      <w:start w:val="1"/>
      <w:numFmt w:val="bullet"/>
      <w:lvlText w:val=""/>
      <w:lvlJc w:val="left"/>
      <w:pPr>
        <w:ind w:left="4320" w:hanging="360"/>
      </w:pPr>
      <w:rPr>
        <w:rFonts w:ascii="Wingdings" w:hAnsi="Wingdings" w:hint="default"/>
      </w:rPr>
    </w:lvl>
    <w:lvl w:ilvl="6" w:tplc="3B86EE66">
      <w:start w:val="1"/>
      <w:numFmt w:val="bullet"/>
      <w:lvlText w:val=""/>
      <w:lvlJc w:val="left"/>
      <w:pPr>
        <w:ind w:left="5040" w:hanging="360"/>
      </w:pPr>
      <w:rPr>
        <w:rFonts w:ascii="Symbol" w:hAnsi="Symbol" w:hint="default"/>
      </w:rPr>
    </w:lvl>
    <w:lvl w:ilvl="7" w:tplc="7F4AB718">
      <w:start w:val="1"/>
      <w:numFmt w:val="bullet"/>
      <w:lvlText w:val="o"/>
      <w:lvlJc w:val="left"/>
      <w:pPr>
        <w:ind w:left="5760" w:hanging="360"/>
      </w:pPr>
      <w:rPr>
        <w:rFonts w:ascii="Courier New" w:hAnsi="Courier New" w:hint="default"/>
      </w:rPr>
    </w:lvl>
    <w:lvl w:ilvl="8" w:tplc="AEBE250A">
      <w:start w:val="1"/>
      <w:numFmt w:val="bullet"/>
      <w:lvlText w:val=""/>
      <w:lvlJc w:val="left"/>
      <w:pPr>
        <w:ind w:left="6480" w:hanging="360"/>
      </w:pPr>
      <w:rPr>
        <w:rFonts w:ascii="Wingdings" w:hAnsi="Wingdings" w:hint="default"/>
      </w:rPr>
    </w:lvl>
  </w:abstractNum>
  <w:abstractNum w:abstractNumId="16" w15:restartNumberingAfterBreak="0">
    <w:nsid w:val="4DA02354"/>
    <w:multiLevelType w:val="hybridMultilevel"/>
    <w:tmpl w:val="147C2426"/>
    <w:lvl w:ilvl="0" w:tplc="157A5DBA">
      <w:start w:val="1"/>
      <w:numFmt w:val="decimal"/>
      <w:lvlText w:val="%1."/>
      <w:lvlJc w:val="left"/>
      <w:pPr>
        <w:ind w:left="720" w:hanging="360"/>
      </w:pPr>
    </w:lvl>
    <w:lvl w:ilvl="1" w:tplc="23FE0FDA">
      <w:start w:val="1"/>
      <w:numFmt w:val="lowerLetter"/>
      <w:lvlText w:val="%2."/>
      <w:lvlJc w:val="left"/>
      <w:pPr>
        <w:ind w:left="1440" w:hanging="360"/>
      </w:pPr>
    </w:lvl>
    <w:lvl w:ilvl="2" w:tplc="5956CFCE">
      <w:start w:val="1"/>
      <w:numFmt w:val="lowerRoman"/>
      <w:lvlText w:val="%3."/>
      <w:lvlJc w:val="right"/>
      <w:pPr>
        <w:ind w:left="2160" w:hanging="180"/>
      </w:pPr>
    </w:lvl>
    <w:lvl w:ilvl="3" w:tplc="BD2E44FC">
      <w:start w:val="1"/>
      <w:numFmt w:val="decimal"/>
      <w:lvlText w:val="%4."/>
      <w:lvlJc w:val="left"/>
      <w:pPr>
        <w:ind w:left="2880" w:hanging="360"/>
      </w:pPr>
    </w:lvl>
    <w:lvl w:ilvl="4" w:tplc="EC92605A">
      <w:start w:val="1"/>
      <w:numFmt w:val="lowerLetter"/>
      <w:lvlText w:val="%5."/>
      <w:lvlJc w:val="left"/>
      <w:pPr>
        <w:ind w:left="3600" w:hanging="360"/>
      </w:pPr>
    </w:lvl>
    <w:lvl w:ilvl="5" w:tplc="EAA093CE">
      <w:start w:val="1"/>
      <w:numFmt w:val="lowerRoman"/>
      <w:lvlText w:val="%6."/>
      <w:lvlJc w:val="right"/>
      <w:pPr>
        <w:ind w:left="4320" w:hanging="180"/>
      </w:pPr>
    </w:lvl>
    <w:lvl w:ilvl="6" w:tplc="DE006A18">
      <w:start w:val="1"/>
      <w:numFmt w:val="decimal"/>
      <w:lvlText w:val="%7."/>
      <w:lvlJc w:val="left"/>
      <w:pPr>
        <w:ind w:left="5040" w:hanging="360"/>
      </w:pPr>
    </w:lvl>
    <w:lvl w:ilvl="7" w:tplc="8878E812">
      <w:start w:val="1"/>
      <w:numFmt w:val="lowerLetter"/>
      <w:lvlText w:val="%8."/>
      <w:lvlJc w:val="left"/>
      <w:pPr>
        <w:ind w:left="5760" w:hanging="360"/>
      </w:pPr>
    </w:lvl>
    <w:lvl w:ilvl="8" w:tplc="83E2DF62">
      <w:start w:val="1"/>
      <w:numFmt w:val="lowerRoman"/>
      <w:lvlText w:val="%9."/>
      <w:lvlJc w:val="right"/>
      <w:pPr>
        <w:ind w:left="6480" w:hanging="180"/>
      </w:pPr>
    </w:lvl>
  </w:abstractNum>
  <w:abstractNum w:abstractNumId="17" w15:restartNumberingAfterBreak="0">
    <w:nsid w:val="4FE424EB"/>
    <w:multiLevelType w:val="multilevel"/>
    <w:tmpl w:val="1678796A"/>
    <w:lvl w:ilvl="0">
      <w:start w:val="1"/>
      <w:numFmt w:val="decimal"/>
      <w:lvlText w:val="%1."/>
      <w:lvlJc w:val="right"/>
      <w:pPr>
        <w:ind w:left="720" w:hanging="360"/>
      </w:pPr>
      <w:rPr>
        <w:u w:val="none"/>
      </w:rPr>
    </w:lvl>
    <w:lvl w:ilvl="1">
      <w:start w:val="5"/>
      <w:numFmt w:val="bullet"/>
      <w:lvlText w:val="○"/>
      <w:lvlJc w:val="left"/>
      <w:pPr>
        <w:ind w:left="765" w:hanging="405"/>
      </w:pPr>
      <w:rPr>
        <w:u w:val="none"/>
      </w:rPr>
    </w:lvl>
    <w:lvl w:ilvl="2">
      <w:start w:val="1"/>
      <w:numFmt w:val="decimal"/>
      <w:lvlText w:val="%1.○.%3."/>
      <w:lvlJc w:val="right"/>
      <w:pPr>
        <w:ind w:left="1080" w:hanging="720"/>
      </w:pPr>
      <w:rPr>
        <w:u w:val="none"/>
      </w:rPr>
    </w:lvl>
    <w:lvl w:ilvl="3">
      <w:start w:val="1"/>
      <w:numFmt w:val="decimal"/>
      <w:lvlText w:val="%1.○.%3.%4."/>
      <w:lvlJc w:val="right"/>
      <w:pPr>
        <w:ind w:left="1440" w:hanging="1080"/>
      </w:pPr>
      <w:rPr>
        <w:u w:val="none"/>
      </w:rPr>
    </w:lvl>
    <w:lvl w:ilvl="4">
      <w:start w:val="1"/>
      <w:numFmt w:val="decimal"/>
      <w:lvlText w:val="%1.○.%3.%4.%5."/>
      <w:lvlJc w:val="right"/>
      <w:pPr>
        <w:ind w:left="1440" w:hanging="1080"/>
      </w:pPr>
      <w:rPr>
        <w:u w:val="none"/>
      </w:rPr>
    </w:lvl>
    <w:lvl w:ilvl="5">
      <w:start w:val="1"/>
      <w:numFmt w:val="decimal"/>
      <w:lvlText w:val="%1.○.%3.%4.%5.%6."/>
      <w:lvlJc w:val="right"/>
      <w:pPr>
        <w:ind w:left="1800" w:hanging="1440"/>
      </w:pPr>
      <w:rPr>
        <w:u w:val="none"/>
      </w:rPr>
    </w:lvl>
    <w:lvl w:ilvl="6">
      <w:start w:val="1"/>
      <w:numFmt w:val="decimal"/>
      <w:lvlText w:val="%1.○.%3.%4.%5.%6.%7."/>
      <w:lvlJc w:val="right"/>
      <w:pPr>
        <w:ind w:left="1800" w:hanging="1440"/>
      </w:pPr>
      <w:rPr>
        <w:u w:val="none"/>
      </w:rPr>
    </w:lvl>
    <w:lvl w:ilvl="7">
      <w:start w:val="1"/>
      <w:numFmt w:val="decimal"/>
      <w:lvlText w:val="%1.○.%3.%4.%5.%6.%7.%8."/>
      <w:lvlJc w:val="right"/>
      <w:pPr>
        <w:ind w:left="2160" w:hanging="1800"/>
      </w:pPr>
      <w:rPr>
        <w:u w:val="none"/>
      </w:rPr>
    </w:lvl>
    <w:lvl w:ilvl="8">
      <w:start w:val="1"/>
      <w:numFmt w:val="decimal"/>
      <w:lvlText w:val="%1.○.%3.%4.%5.%6.%7.%8.%9."/>
      <w:lvlJc w:val="right"/>
      <w:pPr>
        <w:ind w:left="2160" w:hanging="1800"/>
      </w:pPr>
      <w:rPr>
        <w:u w:val="none"/>
      </w:rPr>
    </w:lvl>
  </w:abstractNum>
  <w:abstractNum w:abstractNumId="18" w15:restartNumberingAfterBreak="0">
    <w:nsid w:val="5360AF29"/>
    <w:multiLevelType w:val="hybridMultilevel"/>
    <w:tmpl w:val="764A920E"/>
    <w:lvl w:ilvl="0" w:tplc="A84843E4">
      <w:start w:val="1"/>
      <w:numFmt w:val="bullet"/>
      <w:lvlText w:val="Ø"/>
      <w:lvlJc w:val="left"/>
      <w:pPr>
        <w:ind w:left="720" w:hanging="360"/>
      </w:pPr>
      <w:rPr>
        <w:rFonts w:ascii="Wingdings" w:hAnsi="Wingdings" w:hint="default"/>
      </w:rPr>
    </w:lvl>
    <w:lvl w:ilvl="1" w:tplc="FE7C714C">
      <w:start w:val="1"/>
      <w:numFmt w:val="bullet"/>
      <w:lvlText w:val="o"/>
      <w:lvlJc w:val="left"/>
      <w:pPr>
        <w:ind w:left="1440" w:hanging="360"/>
      </w:pPr>
      <w:rPr>
        <w:rFonts w:ascii="Courier New" w:hAnsi="Courier New" w:hint="default"/>
      </w:rPr>
    </w:lvl>
    <w:lvl w:ilvl="2" w:tplc="0F22098C">
      <w:start w:val="1"/>
      <w:numFmt w:val="bullet"/>
      <w:lvlText w:val=""/>
      <w:lvlJc w:val="left"/>
      <w:pPr>
        <w:ind w:left="2160" w:hanging="360"/>
      </w:pPr>
      <w:rPr>
        <w:rFonts w:ascii="Wingdings" w:hAnsi="Wingdings" w:hint="default"/>
      </w:rPr>
    </w:lvl>
    <w:lvl w:ilvl="3" w:tplc="8FDC7AD0">
      <w:start w:val="1"/>
      <w:numFmt w:val="bullet"/>
      <w:lvlText w:val=""/>
      <w:lvlJc w:val="left"/>
      <w:pPr>
        <w:ind w:left="2880" w:hanging="360"/>
      </w:pPr>
      <w:rPr>
        <w:rFonts w:ascii="Symbol" w:hAnsi="Symbol" w:hint="default"/>
      </w:rPr>
    </w:lvl>
    <w:lvl w:ilvl="4" w:tplc="E6F2526E">
      <w:start w:val="1"/>
      <w:numFmt w:val="bullet"/>
      <w:lvlText w:val="o"/>
      <w:lvlJc w:val="left"/>
      <w:pPr>
        <w:ind w:left="3600" w:hanging="360"/>
      </w:pPr>
      <w:rPr>
        <w:rFonts w:ascii="Courier New" w:hAnsi="Courier New" w:hint="default"/>
      </w:rPr>
    </w:lvl>
    <w:lvl w:ilvl="5" w:tplc="C9344ADC">
      <w:start w:val="1"/>
      <w:numFmt w:val="bullet"/>
      <w:lvlText w:val=""/>
      <w:lvlJc w:val="left"/>
      <w:pPr>
        <w:ind w:left="4320" w:hanging="360"/>
      </w:pPr>
      <w:rPr>
        <w:rFonts w:ascii="Wingdings" w:hAnsi="Wingdings" w:hint="default"/>
      </w:rPr>
    </w:lvl>
    <w:lvl w:ilvl="6" w:tplc="3CF8588A">
      <w:start w:val="1"/>
      <w:numFmt w:val="bullet"/>
      <w:lvlText w:val=""/>
      <w:lvlJc w:val="left"/>
      <w:pPr>
        <w:ind w:left="5040" w:hanging="360"/>
      </w:pPr>
      <w:rPr>
        <w:rFonts w:ascii="Symbol" w:hAnsi="Symbol" w:hint="default"/>
      </w:rPr>
    </w:lvl>
    <w:lvl w:ilvl="7" w:tplc="13065072">
      <w:start w:val="1"/>
      <w:numFmt w:val="bullet"/>
      <w:lvlText w:val="o"/>
      <w:lvlJc w:val="left"/>
      <w:pPr>
        <w:ind w:left="5760" w:hanging="360"/>
      </w:pPr>
      <w:rPr>
        <w:rFonts w:ascii="Courier New" w:hAnsi="Courier New" w:hint="default"/>
      </w:rPr>
    </w:lvl>
    <w:lvl w:ilvl="8" w:tplc="A61055B4">
      <w:start w:val="1"/>
      <w:numFmt w:val="bullet"/>
      <w:lvlText w:val=""/>
      <w:lvlJc w:val="left"/>
      <w:pPr>
        <w:ind w:left="6480" w:hanging="360"/>
      </w:pPr>
      <w:rPr>
        <w:rFonts w:ascii="Wingdings" w:hAnsi="Wingdings" w:hint="default"/>
      </w:rPr>
    </w:lvl>
  </w:abstractNum>
  <w:abstractNum w:abstractNumId="19" w15:restartNumberingAfterBreak="0">
    <w:nsid w:val="56E96D8E"/>
    <w:multiLevelType w:val="hybridMultilevel"/>
    <w:tmpl w:val="5C7EE186"/>
    <w:lvl w:ilvl="0" w:tplc="5650BB38">
      <w:start w:val="1"/>
      <w:numFmt w:val="bullet"/>
      <w:lvlText w:val="Ø"/>
      <w:lvlJc w:val="left"/>
      <w:pPr>
        <w:ind w:left="720" w:hanging="360"/>
      </w:pPr>
      <w:rPr>
        <w:rFonts w:ascii="Wingdings" w:hAnsi="Wingdings" w:hint="default"/>
      </w:rPr>
    </w:lvl>
    <w:lvl w:ilvl="1" w:tplc="D59099F4">
      <w:start w:val="1"/>
      <w:numFmt w:val="bullet"/>
      <w:lvlText w:val="o"/>
      <w:lvlJc w:val="left"/>
      <w:pPr>
        <w:ind w:left="1440" w:hanging="360"/>
      </w:pPr>
      <w:rPr>
        <w:rFonts w:ascii="Courier New" w:hAnsi="Courier New" w:hint="default"/>
      </w:rPr>
    </w:lvl>
    <w:lvl w:ilvl="2" w:tplc="8BFA98E0">
      <w:start w:val="1"/>
      <w:numFmt w:val="bullet"/>
      <w:lvlText w:val=""/>
      <w:lvlJc w:val="left"/>
      <w:pPr>
        <w:ind w:left="2160" w:hanging="360"/>
      </w:pPr>
      <w:rPr>
        <w:rFonts w:ascii="Wingdings" w:hAnsi="Wingdings" w:hint="default"/>
      </w:rPr>
    </w:lvl>
    <w:lvl w:ilvl="3" w:tplc="6854C65C">
      <w:start w:val="1"/>
      <w:numFmt w:val="bullet"/>
      <w:lvlText w:val=""/>
      <w:lvlJc w:val="left"/>
      <w:pPr>
        <w:ind w:left="2880" w:hanging="360"/>
      </w:pPr>
      <w:rPr>
        <w:rFonts w:ascii="Symbol" w:hAnsi="Symbol" w:hint="default"/>
      </w:rPr>
    </w:lvl>
    <w:lvl w:ilvl="4" w:tplc="46908AB4">
      <w:start w:val="1"/>
      <w:numFmt w:val="bullet"/>
      <w:lvlText w:val="o"/>
      <w:lvlJc w:val="left"/>
      <w:pPr>
        <w:ind w:left="3600" w:hanging="360"/>
      </w:pPr>
      <w:rPr>
        <w:rFonts w:ascii="Courier New" w:hAnsi="Courier New" w:hint="default"/>
      </w:rPr>
    </w:lvl>
    <w:lvl w:ilvl="5" w:tplc="7EFC23D2">
      <w:start w:val="1"/>
      <w:numFmt w:val="bullet"/>
      <w:lvlText w:val=""/>
      <w:lvlJc w:val="left"/>
      <w:pPr>
        <w:ind w:left="4320" w:hanging="360"/>
      </w:pPr>
      <w:rPr>
        <w:rFonts w:ascii="Wingdings" w:hAnsi="Wingdings" w:hint="default"/>
      </w:rPr>
    </w:lvl>
    <w:lvl w:ilvl="6" w:tplc="9662BDBE">
      <w:start w:val="1"/>
      <w:numFmt w:val="bullet"/>
      <w:lvlText w:val=""/>
      <w:lvlJc w:val="left"/>
      <w:pPr>
        <w:ind w:left="5040" w:hanging="360"/>
      </w:pPr>
      <w:rPr>
        <w:rFonts w:ascii="Symbol" w:hAnsi="Symbol" w:hint="default"/>
      </w:rPr>
    </w:lvl>
    <w:lvl w:ilvl="7" w:tplc="C1463274">
      <w:start w:val="1"/>
      <w:numFmt w:val="bullet"/>
      <w:lvlText w:val="o"/>
      <w:lvlJc w:val="left"/>
      <w:pPr>
        <w:ind w:left="5760" w:hanging="360"/>
      </w:pPr>
      <w:rPr>
        <w:rFonts w:ascii="Courier New" w:hAnsi="Courier New" w:hint="default"/>
      </w:rPr>
    </w:lvl>
    <w:lvl w:ilvl="8" w:tplc="E7C281B8">
      <w:start w:val="1"/>
      <w:numFmt w:val="bullet"/>
      <w:lvlText w:val=""/>
      <w:lvlJc w:val="left"/>
      <w:pPr>
        <w:ind w:left="6480" w:hanging="360"/>
      </w:pPr>
      <w:rPr>
        <w:rFonts w:ascii="Wingdings" w:hAnsi="Wingdings" w:hint="default"/>
      </w:rPr>
    </w:lvl>
  </w:abstractNum>
  <w:abstractNum w:abstractNumId="20" w15:restartNumberingAfterBreak="0">
    <w:nsid w:val="63832CEC"/>
    <w:multiLevelType w:val="hybridMultilevel"/>
    <w:tmpl w:val="8AB23A98"/>
    <w:lvl w:ilvl="0" w:tplc="60867200">
      <w:start w:val="1"/>
      <w:numFmt w:val="decimal"/>
      <w:lvlText w:val="%1."/>
      <w:lvlJc w:val="left"/>
      <w:pPr>
        <w:ind w:left="720" w:hanging="360"/>
      </w:pPr>
    </w:lvl>
    <w:lvl w:ilvl="1" w:tplc="E468E526">
      <w:start w:val="1"/>
      <w:numFmt w:val="lowerLetter"/>
      <w:lvlText w:val="%2."/>
      <w:lvlJc w:val="left"/>
      <w:pPr>
        <w:ind w:left="1440" w:hanging="360"/>
      </w:pPr>
    </w:lvl>
    <w:lvl w:ilvl="2" w:tplc="7CD475A6">
      <w:start w:val="1"/>
      <w:numFmt w:val="lowerRoman"/>
      <w:lvlText w:val="%3."/>
      <w:lvlJc w:val="right"/>
      <w:pPr>
        <w:ind w:left="2160" w:hanging="180"/>
      </w:pPr>
    </w:lvl>
    <w:lvl w:ilvl="3" w:tplc="DC2E74D2">
      <w:start w:val="1"/>
      <w:numFmt w:val="decimal"/>
      <w:lvlText w:val="%4."/>
      <w:lvlJc w:val="left"/>
      <w:pPr>
        <w:ind w:left="2880" w:hanging="360"/>
      </w:pPr>
    </w:lvl>
    <w:lvl w:ilvl="4" w:tplc="FE9AF9CA">
      <w:start w:val="1"/>
      <w:numFmt w:val="lowerLetter"/>
      <w:lvlText w:val="%5."/>
      <w:lvlJc w:val="left"/>
      <w:pPr>
        <w:ind w:left="3600" w:hanging="360"/>
      </w:pPr>
    </w:lvl>
    <w:lvl w:ilvl="5" w:tplc="7C9CDB82">
      <w:start w:val="1"/>
      <w:numFmt w:val="lowerRoman"/>
      <w:lvlText w:val="%6."/>
      <w:lvlJc w:val="right"/>
      <w:pPr>
        <w:ind w:left="4320" w:hanging="180"/>
      </w:pPr>
    </w:lvl>
    <w:lvl w:ilvl="6" w:tplc="AA90DC94">
      <w:start w:val="1"/>
      <w:numFmt w:val="decimal"/>
      <w:lvlText w:val="%7."/>
      <w:lvlJc w:val="left"/>
      <w:pPr>
        <w:ind w:left="5040" w:hanging="360"/>
      </w:pPr>
    </w:lvl>
    <w:lvl w:ilvl="7" w:tplc="B77CAD3E">
      <w:start w:val="1"/>
      <w:numFmt w:val="lowerLetter"/>
      <w:lvlText w:val="%8."/>
      <w:lvlJc w:val="left"/>
      <w:pPr>
        <w:ind w:left="5760" w:hanging="360"/>
      </w:pPr>
    </w:lvl>
    <w:lvl w:ilvl="8" w:tplc="D004E324">
      <w:start w:val="1"/>
      <w:numFmt w:val="lowerRoman"/>
      <w:lvlText w:val="%9."/>
      <w:lvlJc w:val="right"/>
      <w:pPr>
        <w:ind w:left="6480" w:hanging="180"/>
      </w:pPr>
    </w:lvl>
  </w:abstractNum>
  <w:abstractNum w:abstractNumId="21" w15:restartNumberingAfterBreak="0">
    <w:nsid w:val="655B44C1"/>
    <w:multiLevelType w:val="hybridMultilevel"/>
    <w:tmpl w:val="04905638"/>
    <w:lvl w:ilvl="0" w:tplc="008EC8B2">
      <w:start w:val="1"/>
      <w:numFmt w:val="decimal"/>
      <w:lvlText w:val="%1."/>
      <w:lvlJc w:val="left"/>
      <w:pPr>
        <w:ind w:left="720" w:hanging="360"/>
      </w:pPr>
    </w:lvl>
    <w:lvl w:ilvl="1" w:tplc="EB108DDC">
      <w:start w:val="1"/>
      <w:numFmt w:val="lowerLetter"/>
      <w:lvlText w:val="%2."/>
      <w:lvlJc w:val="left"/>
      <w:pPr>
        <w:ind w:left="1440" w:hanging="360"/>
      </w:pPr>
    </w:lvl>
    <w:lvl w:ilvl="2" w:tplc="BCF45A68">
      <w:start w:val="1"/>
      <w:numFmt w:val="lowerRoman"/>
      <w:lvlText w:val="%3."/>
      <w:lvlJc w:val="right"/>
      <w:pPr>
        <w:ind w:left="2160" w:hanging="180"/>
      </w:pPr>
    </w:lvl>
    <w:lvl w:ilvl="3" w:tplc="B994FFA6">
      <w:start w:val="1"/>
      <w:numFmt w:val="decimal"/>
      <w:lvlText w:val="%4."/>
      <w:lvlJc w:val="left"/>
      <w:pPr>
        <w:ind w:left="2880" w:hanging="360"/>
      </w:pPr>
    </w:lvl>
    <w:lvl w:ilvl="4" w:tplc="3D649AAC">
      <w:start w:val="1"/>
      <w:numFmt w:val="lowerLetter"/>
      <w:lvlText w:val="%5."/>
      <w:lvlJc w:val="left"/>
      <w:pPr>
        <w:ind w:left="3600" w:hanging="360"/>
      </w:pPr>
    </w:lvl>
    <w:lvl w:ilvl="5" w:tplc="2640BC3A">
      <w:start w:val="1"/>
      <w:numFmt w:val="lowerRoman"/>
      <w:lvlText w:val="%6."/>
      <w:lvlJc w:val="right"/>
      <w:pPr>
        <w:ind w:left="4320" w:hanging="180"/>
      </w:pPr>
    </w:lvl>
    <w:lvl w:ilvl="6" w:tplc="6F22F022">
      <w:start w:val="1"/>
      <w:numFmt w:val="decimal"/>
      <w:lvlText w:val="%7."/>
      <w:lvlJc w:val="left"/>
      <w:pPr>
        <w:ind w:left="5040" w:hanging="360"/>
      </w:pPr>
    </w:lvl>
    <w:lvl w:ilvl="7" w:tplc="DACC7018">
      <w:start w:val="1"/>
      <w:numFmt w:val="lowerLetter"/>
      <w:lvlText w:val="%8."/>
      <w:lvlJc w:val="left"/>
      <w:pPr>
        <w:ind w:left="5760" w:hanging="360"/>
      </w:pPr>
    </w:lvl>
    <w:lvl w:ilvl="8" w:tplc="BDDEA270">
      <w:start w:val="1"/>
      <w:numFmt w:val="lowerRoman"/>
      <w:lvlText w:val="%9."/>
      <w:lvlJc w:val="right"/>
      <w:pPr>
        <w:ind w:left="6480" w:hanging="180"/>
      </w:pPr>
    </w:lvl>
  </w:abstractNum>
  <w:abstractNum w:abstractNumId="22" w15:restartNumberingAfterBreak="0">
    <w:nsid w:val="68DE12A7"/>
    <w:multiLevelType w:val="hybridMultilevel"/>
    <w:tmpl w:val="88AEEB74"/>
    <w:lvl w:ilvl="0" w:tplc="8004A9FE">
      <w:start w:val="1"/>
      <w:numFmt w:val="decimal"/>
      <w:lvlText w:val="%1."/>
      <w:lvlJc w:val="left"/>
      <w:pPr>
        <w:ind w:left="720" w:hanging="360"/>
      </w:pPr>
    </w:lvl>
    <w:lvl w:ilvl="1" w:tplc="E160B7E2">
      <w:start w:val="1"/>
      <w:numFmt w:val="lowerLetter"/>
      <w:lvlText w:val="%2."/>
      <w:lvlJc w:val="left"/>
      <w:pPr>
        <w:ind w:left="1440" w:hanging="360"/>
      </w:pPr>
    </w:lvl>
    <w:lvl w:ilvl="2" w:tplc="D884EC3C">
      <w:start w:val="1"/>
      <w:numFmt w:val="lowerRoman"/>
      <w:lvlText w:val="%3."/>
      <w:lvlJc w:val="right"/>
      <w:pPr>
        <w:ind w:left="2160" w:hanging="180"/>
      </w:pPr>
    </w:lvl>
    <w:lvl w:ilvl="3" w:tplc="603A06D4">
      <w:start w:val="1"/>
      <w:numFmt w:val="decimal"/>
      <w:lvlText w:val="%4."/>
      <w:lvlJc w:val="left"/>
      <w:pPr>
        <w:ind w:left="2880" w:hanging="360"/>
      </w:pPr>
    </w:lvl>
    <w:lvl w:ilvl="4" w:tplc="680E79EE">
      <w:start w:val="1"/>
      <w:numFmt w:val="lowerLetter"/>
      <w:lvlText w:val="%5."/>
      <w:lvlJc w:val="left"/>
      <w:pPr>
        <w:ind w:left="3600" w:hanging="360"/>
      </w:pPr>
    </w:lvl>
    <w:lvl w:ilvl="5" w:tplc="1A7A138A">
      <w:start w:val="1"/>
      <w:numFmt w:val="lowerRoman"/>
      <w:lvlText w:val="%6."/>
      <w:lvlJc w:val="right"/>
      <w:pPr>
        <w:ind w:left="4320" w:hanging="180"/>
      </w:pPr>
    </w:lvl>
    <w:lvl w:ilvl="6" w:tplc="006A1DCC">
      <w:start w:val="1"/>
      <w:numFmt w:val="decimal"/>
      <w:lvlText w:val="%7."/>
      <w:lvlJc w:val="left"/>
      <w:pPr>
        <w:ind w:left="5040" w:hanging="360"/>
      </w:pPr>
    </w:lvl>
    <w:lvl w:ilvl="7" w:tplc="6600841A">
      <w:start w:val="1"/>
      <w:numFmt w:val="lowerLetter"/>
      <w:lvlText w:val="%8."/>
      <w:lvlJc w:val="left"/>
      <w:pPr>
        <w:ind w:left="5760" w:hanging="360"/>
      </w:pPr>
    </w:lvl>
    <w:lvl w:ilvl="8" w:tplc="479A50D8">
      <w:start w:val="1"/>
      <w:numFmt w:val="lowerRoman"/>
      <w:lvlText w:val="%9."/>
      <w:lvlJc w:val="right"/>
      <w:pPr>
        <w:ind w:left="6480" w:hanging="180"/>
      </w:pPr>
    </w:lvl>
  </w:abstractNum>
  <w:abstractNum w:abstractNumId="23" w15:restartNumberingAfterBreak="0">
    <w:nsid w:val="6ED60EEC"/>
    <w:multiLevelType w:val="hybridMultilevel"/>
    <w:tmpl w:val="462C52B2"/>
    <w:lvl w:ilvl="0" w:tplc="FA48428A">
      <w:start w:val="1"/>
      <w:numFmt w:val="decimal"/>
      <w:lvlText w:val="%1."/>
      <w:lvlJc w:val="left"/>
      <w:pPr>
        <w:ind w:left="720" w:hanging="360"/>
      </w:pPr>
    </w:lvl>
    <w:lvl w:ilvl="1" w:tplc="057A571E">
      <w:start w:val="1"/>
      <w:numFmt w:val="lowerLetter"/>
      <w:lvlText w:val="%2."/>
      <w:lvlJc w:val="left"/>
      <w:pPr>
        <w:ind w:left="1440" w:hanging="360"/>
      </w:pPr>
    </w:lvl>
    <w:lvl w:ilvl="2" w:tplc="B10E0B5C">
      <w:start w:val="1"/>
      <w:numFmt w:val="lowerRoman"/>
      <w:lvlText w:val="%3."/>
      <w:lvlJc w:val="right"/>
      <w:pPr>
        <w:ind w:left="2160" w:hanging="180"/>
      </w:pPr>
    </w:lvl>
    <w:lvl w:ilvl="3" w:tplc="1E2259EC">
      <w:start w:val="1"/>
      <w:numFmt w:val="decimal"/>
      <w:lvlText w:val="%4."/>
      <w:lvlJc w:val="left"/>
      <w:pPr>
        <w:ind w:left="2880" w:hanging="360"/>
      </w:pPr>
    </w:lvl>
    <w:lvl w:ilvl="4" w:tplc="1092EE74">
      <w:start w:val="1"/>
      <w:numFmt w:val="lowerLetter"/>
      <w:lvlText w:val="%5."/>
      <w:lvlJc w:val="left"/>
      <w:pPr>
        <w:ind w:left="3600" w:hanging="360"/>
      </w:pPr>
    </w:lvl>
    <w:lvl w:ilvl="5" w:tplc="A0DA3D60">
      <w:start w:val="1"/>
      <w:numFmt w:val="lowerRoman"/>
      <w:lvlText w:val="%6."/>
      <w:lvlJc w:val="right"/>
      <w:pPr>
        <w:ind w:left="4320" w:hanging="180"/>
      </w:pPr>
    </w:lvl>
    <w:lvl w:ilvl="6" w:tplc="03DC7CC6">
      <w:start w:val="1"/>
      <w:numFmt w:val="decimal"/>
      <w:lvlText w:val="%7."/>
      <w:lvlJc w:val="left"/>
      <w:pPr>
        <w:ind w:left="5040" w:hanging="360"/>
      </w:pPr>
    </w:lvl>
    <w:lvl w:ilvl="7" w:tplc="476A3BCC">
      <w:start w:val="1"/>
      <w:numFmt w:val="lowerLetter"/>
      <w:lvlText w:val="%8."/>
      <w:lvlJc w:val="left"/>
      <w:pPr>
        <w:ind w:left="5760" w:hanging="360"/>
      </w:pPr>
    </w:lvl>
    <w:lvl w:ilvl="8" w:tplc="5C26706C">
      <w:start w:val="1"/>
      <w:numFmt w:val="lowerRoman"/>
      <w:lvlText w:val="%9."/>
      <w:lvlJc w:val="right"/>
      <w:pPr>
        <w:ind w:left="6480" w:hanging="180"/>
      </w:pPr>
    </w:lvl>
  </w:abstractNum>
  <w:abstractNum w:abstractNumId="24" w15:restartNumberingAfterBreak="0">
    <w:nsid w:val="75EB9A07"/>
    <w:multiLevelType w:val="hybridMultilevel"/>
    <w:tmpl w:val="8F343D9E"/>
    <w:lvl w:ilvl="0" w:tplc="4E1263B0">
      <w:numFmt w:val="none"/>
      <w:lvlText w:val=""/>
      <w:lvlJc w:val="left"/>
      <w:pPr>
        <w:tabs>
          <w:tab w:val="num" w:pos="360"/>
        </w:tabs>
      </w:pPr>
    </w:lvl>
    <w:lvl w:ilvl="1" w:tplc="C6A09308">
      <w:start w:val="1"/>
      <w:numFmt w:val="lowerLetter"/>
      <w:lvlText w:val="%2."/>
      <w:lvlJc w:val="left"/>
      <w:pPr>
        <w:ind w:left="2160" w:hanging="360"/>
      </w:pPr>
    </w:lvl>
    <w:lvl w:ilvl="2" w:tplc="03B230EE">
      <w:start w:val="1"/>
      <w:numFmt w:val="lowerRoman"/>
      <w:lvlText w:val="%3."/>
      <w:lvlJc w:val="right"/>
      <w:pPr>
        <w:ind w:left="2880" w:hanging="180"/>
      </w:pPr>
    </w:lvl>
    <w:lvl w:ilvl="3" w:tplc="986E3FD8">
      <w:start w:val="1"/>
      <w:numFmt w:val="decimal"/>
      <w:lvlText w:val="%4."/>
      <w:lvlJc w:val="left"/>
      <w:pPr>
        <w:ind w:left="3600" w:hanging="360"/>
      </w:pPr>
    </w:lvl>
    <w:lvl w:ilvl="4" w:tplc="B82ACAFC">
      <w:start w:val="1"/>
      <w:numFmt w:val="lowerLetter"/>
      <w:lvlText w:val="%5."/>
      <w:lvlJc w:val="left"/>
      <w:pPr>
        <w:ind w:left="4320" w:hanging="360"/>
      </w:pPr>
    </w:lvl>
    <w:lvl w:ilvl="5" w:tplc="A0E26854">
      <w:start w:val="1"/>
      <w:numFmt w:val="lowerRoman"/>
      <w:lvlText w:val="%6."/>
      <w:lvlJc w:val="right"/>
      <w:pPr>
        <w:ind w:left="5040" w:hanging="180"/>
      </w:pPr>
    </w:lvl>
    <w:lvl w:ilvl="6" w:tplc="D194CF7E">
      <w:start w:val="1"/>
      <w:numFmt w:val="decimal"/>
      <w:lvlText w:val="%7."/>
      <w:lvlJc w:val="left"/>
      <w:pPr>
        <w:ind w:left="5760" w:hanging="360"/>
      </w:pPr>
    </w:lvl>
    <w:lvl w:ilvl="7" w:tplc="CD1EB450">
      <w:start w:val="1"/>
      <w:numFmt w:val="lowerLetter"/>
      <w:lvlText w:val="%8."/>
      <w:lvlJc w:val="left"/>
      <w:pPr>
        <w:ind w:left="6480" w:hanging="360"/>
      </w:pPr>
    </w:lvl>
    <w:lvl w:ilvl="8" w:tplc="EF448BD8">
      <w:start w:val="1"/>
      <w:numFmt w:val="lowerRoman"/>
      <w:lvlText w:val="%9."/>
      <w:lvlJc w:val="right"/>
      <w:pPr>
        <w:ind w:left="7200" w:hanging="180"/>
      </w:pPr>
    </w:lvl>
  </w:abstractNum>
  <w:abstractNum w:abstractNumId="25" w15:restartNumberingAfterBreak="0">
    <w:nsid w:val="7EF498F3"/>
    <w:multiLevelType w:val="hybridMultilevel"/>
    <w:tmpl w:val="FFFFFFFF"/>
    <w:lvl w:ilvl="0" w:tplc="7FE6F846">
      <w:start w:val="1"/>
      <w:numFmt w:val="decimal"/>
      <w:lvlText w:val="%1."/>
      <w:lvlJc w:val="left"/>
      <w:pPr>
        <w:ind w:left="720" w:hanging="360"/>
      </w:pPr>
    </w:lvl>
    <w:lvl w:ilvl="1" w:tplc="27567FD2">
      <w:start w:val="1"/>
      <w:numFmt w:val="lowerLetter"/>
      <w:lvlText w:val="%2."/>
      <w:lvlJc w:val="left"/>
      <w:pPr>
        <w:ind w:left="1440" w:hanging="360"/>
      </w:pPr>
    </w:lvl>
    <w:lvl w:ilvl="2" w:tplc="42D8B966">
      <w:start w:val="1"/>
      <w:numFmt w:val="lowerRoman"/>
      <w:lvlText w:val="%3."/>
      <w:lvlJc w:val="right"/>
      <w:pPr>
        <w:ind w:left="2160" w:hanging="180"/>
      </w:pPr>
    </w:lvl>
    <w:lvl w:ilvl="3" w:tplc="F6EC616C">
      <w:start w:val="1"/>
      <w:numFmt w:val="decimal"/>
      <w:lvlText w:val="%4."/>
      <w:lvlJc w:val="left"/>
      <w:pPr>
        <w:ind w:left="2880" w:hanging="360"/>
      </w:pPr>
    </w:lvl>
    <w:lvl w:ilvl="4" w:tplc="D206BE70">
      <w:start w:val="1"/>
      <w:numFmt w:val="lowerLetter"/>
      <w:lvlText w:val="%5."/>
      <w:lvlJc w:val="left"/>
      <w:pPr>
        <w:ind w:left="3600" w:hanging="360"/>
      </w:pPr>
    </w:lvl>
    <w:lvl w:ilvl="5" w:tplc="83B2B370">
      <w:start w:val="1"/>
      <w:numFmt w:val="lowerRoman"/>
      <w:lvlText w:val="%6."/>
      <w:lvlJc w:val="right"/>
      <w:pPr>
        <w:ind w:left="4320" w:hanging="180"/>
      </w:pPr>
    </w:lvl>
    <w:lvl w:ilvl="6" w:tplc="78ACC314">
      <w:start w:val="1"/>
      <w:numFmt w:val="decimal"/>
      <w:lvlText w:val="%7."/>
      <w:lvlJc w:val="left"/>
      <w:pPr>
        <w:ind w:left="5040" w:hanging="360"/>
      </w:pPr>
    </w:lvl>
    <w:lvl w:ilvl="7" w:tplc="4A306BFC">
      <w:start w:val="1"/>
      <w:numFmt w:val="lowerLetter"/>
      <w:lvlText w:val="%8."/>
      <w:lvlJc w:val="left"/>
      <w:pPr>
        <w:ind w:left="5760" w:hanging="360"/>
      </w:pPr>
    </w:lvl>
    <w:lvl w:ilvl="8" w:tplc="1506F43A">
      <w:start w:val="1"/>
      <w:numFmt w:val="lowerRoman"/>
      <w:lvlText w:val="%9."/>
      <w:lvlJc w:val="right"/>
      <w:pPr>
        <w:ind w:left="6480" w:hanging="180"/>
      </w:pPr>
    </w:lvl>
  </w:abstractNum>
  <w:abstractNum w:abstractNumId="26" w15:restartNumberingAfterBreak="0">
    <w:nsid w:val="7F0F6791"/>
    <w:multiLevelType w:val="hybridMultilevel"/>
    <w:tmpl w:val="45785DCC"/>
    <w:lvl w:ilvl="0" w:tplc="D700A2CE">
      <w:start w:val="1"/>
      <w:numFmt w:val="decimal"/>
      <w:lvlText w:val="%1."/>
      <w:lvlJc w:val="left"/>
      <w:pPr>
        <w:ind w:left="720" w:hanging="360"/>
      </w:pPr>
    </w:lvl>
    <w:lvl w:ilvl="1" w:tplc="686EAD8A">
      <w:start w:val="1"/>
      <w:numFmt w:val="lowerLetter"/>
      <w:lvlText w:val="%2."/>
      <w:lvlJc w:val="left"/>
      <w:pPr>
        <w:ind w:left="1440" w:hanging="360"/>
      </w:pPr>
    </w:lvl>
    <w:lvl w:ilvl="2" w:tplc="1D42B5D6">
      <w:start w:val="1"/>
      <w:numFmt w:val="lowerRoman"/>
      <w:lvlText w:val="%3."/>
      <w:lvlJc w:val="right"/>
      <w:pPr>
        <w:ind w:left="2160" w:hanging="180"/>
      </w:pPr>
    </w:lvl>
    <w:lvl w:ilvl="3" w:tplc="7A906E1C">
      <w:start w:val="1"/>
      <w:numFmt w:val="decimal"/>
      <w:lvlText w:val="%4."/>
      <w:lvlJc w:val="left"/>
      <w:pPr>
        <w:ind w:left="2880" w:hanging="360"/>
      </w:pPr>
    </w:lvl>
    <w:lvl w:ilvl="4" w:tplc="7FD0D166">
      <w:start w:val="1"/>
      <w:numFmt w:val="lowerLetter"/>
      <w:lvlText w:val="%5."/>
      <w:lvlJc w:val="left"/>
      <w:pPr>
        <w:ind w:left="3600" w:hanging="360"/>
      </w:pPr>
    </w:lvl>
    <w:lvl w:ilvl="5" w:tplc="C758211C">
      <w:start w:val="1"/>
      <w:numFmt w:val="lowerRoman"/>
      <w:lvlText w:val="%6."/>
      <w:lvlJc w:val="right"/>
      <w:pPr>
        <w:ind w:left="4320" w:hanging="180"/>
      </w:pPr>
    </w:lvl>
    <w:lvl w:ilvl="6" w:tplc="B3EA8556">
      <w:start w:val="1"/>
      <w:numFmt w:val="decimal"/>
      <w:lvlText w:val="%7."/>
      <w:lvlJc w:val="left"/>
      <w:pPr>
        <w:ind w:left="5040" w:hanging="360"/>
      </w:pPr>
    </w:lvl>
    <w:lvl w:ilvl="7" w:tplc="B72EDE92">
      <w:start w:val="1"/>
      <w:numFmt w:val="lowerLetter"/>
      <w:lvlText w:val="%8."/>
      <w:lvlJc w:val="left"/>
      <w:pPr>
        <w:ind w:left="5760" w:hanging="360"/>
      </w:pPr>
    </w:lvl>
    <w:lvl w:ilvl="8" w:tplc="0EA0698C">
      <w:start w:val="1"/>
      <w:numFmt w:val="lowerRoman"/>
      <w:lvlText w:val="%9."/>
      <w:lvlJc w:val="right"/>
      <w:pPr>
        <w:ind w:left="6480" w:hanging="180"/>
      </w:pPr>
    </w:lvl>
  </w:abstractNum>
  <w:num w:numId="1">
    <w:abstractNumId w:val="8"/>
  </w:num>
  <w:num w:numId="2">
    <w:abstractNumId w:val="15"/>
  </w:num>
  <w:num w:numId="3">
    <w:abstractNumId w:val="9"/>
  </w:num>
  <w:num w:numId="4">
    <w:abstractNumId w:val="2"/>
  </w:num>
  <w:num w:numId="5">
    <w:abstractNumId w:val="6"/>
  </w:num>
  <w:num w:numId="6">
    <w:abstractNumId w:val="10"/>
  </w:num>
  <w:num w:numId="7">
    <w:abstractNumId w:val="18"/>
  </w:num>
  <w:num w:numId="8">
    <w:abstractNumId w:val="19"/>
  </w:num>
  <w:num w:numId="9">
    <w:abstractNumId w:val="5"/>
  </w:num>
  <w:num w:numId="10">
    <w:abstractNumId w:val="11"/>
  </w:num>
  <w:num w:numId="11">
    <w:abstractNumId w:val="14"/>
  </w:num>
  <w:num w:numId="12">
    <w:abstractNumId w:val="4"/>
  </w:num>
  <w:num w:numId="13">
    <w:abstractNumId w:val="0"/>
  </w:num>
  <w:num w:numId="14">
    <w:abstractNumId w:val="7"/>
  </w:num>
  <w:num w:numId="15">
    <w:abstractNumId w:val="23"/>
  </w:num>
  <w:num w:numId="16">
    <w:abstractNumId w:val="12"/>
  </w:num>
  <w:num w:numId="17">
    <w:abstractNumId w:val="13"/>
  </w:num>
  <w:num w:numId="18">
    <w:abstractNumId w:val="16"/>
  </w:num>
  <w:num w:numId="19">
    <w:abstractNumId w:val="26"/>
  </w:num>
  <w:num w:numId="20">
    <w:abstractNumId w:val="20"/>
  </w:num>
  <w:num w:numId="21">
    <w:abstractNumId w:val="22"/>
  </w:num>
  <w:num w:numId="22">
    <w:abstractNumId w:val="21"/>
  </w:num>
  <w:num w:numId="23">
    <w:abstractNumId w:val="1"/>
  </w:num>
  <w:num w:numId="24">
    <w:abstractNumId w:val="24"/>
  </w:num>
  <w:num w:numId="25">
    <w:abstractNumId w:val="25"/>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D1"/>
    <w:rsid w:val="000759D4"/>
    <w:rsid w:val="00137B2A"/>
    <w:rsid w:val="0017EC70"/>
    <w:rsid w:val="001923F8"/>
    <w:rsid w:val="00257030"/>
    <w:rsid w:val="00342BFE"/>
    <w:rsid w:val="005E579E"/>
    <w:rsid w:val="007B34B1"/>
    <w:rsid w:val="007C7A91"/>
    <w:rsid w:val="0083951C"/>
    <w:rsid w:val="00841EFE"/>
    <w:rsid w:val="00AB1286"/>
    <w:rsid w:val="00B45D75"/>
    <w:rsid w:val="00B7239F"/>
    <w:rsid w:val="00BB490C"/>
    <w:rsid w:val="00C02F89"/>
    <w:rsid w:val="00C77C36"/>
    <w:rsid w:val="00CAA59E"/>
    <w:rsid w:val="00E24C30"/>
    <w:rsid w:val="00E89853"/>
    <w:rsid w:val="00F31DD1"/>
    <w:rsid w:val="00F51F33"/>
    <w:rsid w:val="00F609C7"/>
    <w:rsid w:val="014D4696"/>
    <w:rsid w:val="015307E7"/>
    <w:rsid w:val="01692234"/>
    <w:rsid w:val="01868D8A"/>
    <w:rsid w:val="01AB3B62"/>
    <w:rsid w:val="024A0C8A"/>
    <w:rsid w:val="0261FDB6"/>
    <w:rsid w:val="02BF4BD8"/>
    <w:rsid w:val="0373873E"/>
    <w:rsid w:val="03FB5A6D"/>
    <w:rsid w:val="044DF62B"/>
    <w:rsid w:val="045FD2E4"/>
    <w:rsid w:val="04A8EC0E"/>
    <w:rsid w:val="04D9D1FE"/>
    <w:rsid w:val="05BBC6E1"/>
    <w:rsid w:val="05DEFF8B"/>
    <w:rsid w:val="05EFE643"/>
    <w:rsid w:val="06175C55"/>
    <w:rsid w:val="0673D39A"/>
    <w:rsid w:val="0681475F"/>
    <w:rsid w:val="0706EEBC"/>
    <w:rsid w:val="070B8C48"/>
    <w:rsid w:val="0791287D"/>
    <w:rsid w:val="07B99157"/>
    <w:rsid w:val="0820AF25"/>
    <w:rsid w:val="09404F71"/>
    <w:rsid w:val="094055A7"/>
    <w:rsid w:val="09625BBA"/>
    <w:rsid w:val="09E8C2E0"/>
    <w:rsid w:val="0A3F112D"/>
    <w:rsid w:val="0AA33042"/>
    <w:rsid w:val="0AD307C4"/>
    <w:rsid w:val="0ADB277E"/>
    <w:rsid w:val="0B167FB8"/>
    <w:rsid w:val="0B42A4E1"/>
    <w:rsid w:val="0B61B666"/>
    <w:rsid w:val="0C24D97C"/>
    <w:rsid w:val="0C9957A4"/>
    <w:rsid w:val="0CA150D6"/>
    <w:rsid w:val="0D020537"/>
    <w:rsid w:val="0D60B18A"/>
    <w:rsid w:val="0D935CA9"/>
    <w:rsid w:val="0DF90F4C"/>
    <w:rsid w:val="0E1F0260"/>
    <w:rsid w:val="0E8FE79F"/>
    <w:rsid w:val="0EC510A3"/>
    <w:rsid w:val="0ED92F06"/>
    <w:rsid w:val="0EF74933"/>
    <w:rsid w:val="0F15F9D7"/>
    <w:rsid w:val="0F3045DF"/>
    <w:rsid w:val="0F32CAD1"/>
    <w:rsid w:val="0F86F640"/>
    <w:rsid w:val="0F9B299D"/>
    <w:rsid w:val="0FA38250"/>
    <w:rsid w:val="0FABBC25"/>
    <w:rsid w:val="0FCCD6A8"/>
    <w:rsid w:val="102BA88F"/>
    <w:rsid w:val="10D0FAC4"/>
    <w:rsid w:val="10DB579F"/>
    <w:rsid w:val="10DC38DA"/>
    <w:rsid w:val="11661A30"/>
    <w:rsid w:val="11DFB962"/>
    <w:rsid w:val="11F0E431"/>
    <w:rsid w:val="1228B3BE"/>
    <w:rsid w:val="1235F632"/>
    <w:rsid w:val="131357C4"/>
    <w:rsid w:val="1338F351"/>
    <w:rsid w:val="1381E375"/>
    <w:rsid w:val="139B5140"/>
    <w:rsid w:val="13E96E7B"/>
    <w:rsid w:val="13F15C16"/>
    <w:rsid w:val="146532F8"/>
    <w:rsid w:val="14D85C73"/>
    <w:rsid w:val="14F80A55"/>
    <w:rsid w:val="15155FE4"/>
    <w:rsid w:val="15731149"/>
    <w:rsid w:val="1647ACF3"/>
    <w:rsid w:val="16A522C3"/>
    <w:rsid w:val="16B058D6"/>
    <w:rsid w:val="1712E4B0"/>
    <w:rsid w:val="17A207F0"/>
    <w:rsid w:val="184822A9"/>
    <w:rsid w:val="185753C2"/>
    <w:rsid w:val="186741C9"/>
    <w:rsid w:val="186868D6"/>
    <w:rsid w:val="18C03BEA"/>
    <w:rsid w:val="18D20DB4"/>
    <w:rsid w:val="1907AFB2"/>
    <w:rsid w:val="190FE45D"/>
    <w:rsid w:val="19568DB6"/>
    <w:rsid w:val="199355FD"/>
    <w:rsid w:val="1A9543A9"/>
    <w:rsid w:val="1ABB803A"/>
    <w:rsid w:val="1ABB908D"/>
    <w:rsid w:val="1AC3465C"/>
    <w:rsid w:val="1AC546AE"/>
    <w:rsid w:val="1AEAFFD5"/>
    <w:rsid w:val="1B0B4347"/>
    <w:rsid w:val="1B52E6B9"/>
    <w:rsid w:val="1B5C3059"/>
    <w:rsid w:val="1BC5CD5B"/>
    <w:rsid w:val="1C0F4EBA"/>
    <w:rsid w:val="1C8FD518"/>
    <w:rsid w:val="1CB47860"/>
    <w:rsid w:val="1CBE0CA5"/>
    <w:rsid w:val="1D239E22"/>
    <w:rsid w:val="1DD2781D"/>
    <w:rsid w:val="1DDEF034"/>
    <w:rsid w:val="1DED3CC0"/>
    <w:rsid w:val="1F294A70"/>
    <w:rsid w:val="1F613EF8"/>
    <w:rsid w:val="1F71933D"/>
    <w:rsid w:val="1FB97D2D"/>
    <w:rsid w:val="200F7A69"/>
    <w:rsid w:val="203655E3"/>
    <w:rsid w:val="205B9D16"/>
    <w:rsid w:val="20E801A5"/>
    <w:rsid w:val="210DBBF5"/>
    <w:rsid w:val="2113E9FB"/>
    <w:rsid w:val="21192EFD"/>
    <w:rsid w:val="212F6257"/>
    <w:rsid w:val="213F646C"/>
    <w:rsid w:val="2161FB88"/>
    <w:rsid w:val="21C8447E"/>
    <w:rsid w:val="21CD1FA8"/>
    <w:rsid w:val="22099514"/>
    <w:rsid w:val="22263A6F"/>
    <w:rsid w:val="224B0899"/>
    <w:rsid w:val="22835307"/>
    <w:rsid w:val="229DFFBE"/>
    <w:rsid w:val="22E9A0D8"/>
    <w:rsid w:val="23B5D7AF"/>
    <w:rsid w:val="23C5CABE"/>
    <w:rsid w:val="23E5132E"/>
    <w:rsid w:val="24617825"/>
    <w:rsid w:val="2462FA71"/>
    <w:rsid w:val="24725D71"/>
    <w:rsid w:val="249B8708"/>
    <w:rsid w:val="24C24787"/>
    <w:rsid w:val="24D1F2D3"/>
    <w:rsid w:val="24EA1605"/>
    <w:rsid w:val="2529154F"/>
    <w:rsid w:val="255E9E38"/>
    <w:rsid w:val="25AAC5C1"/>
    <w:rsid w:val="25EAD3F9"/>
    <w:rsid w:val="26011B7D"/>
    <w:rsid w:val="2605B7D9"/>
    <w:rsid w:val="26435CCB"/>
    <w:rsid w:val="26B774A8"/>
    <w:rsid w:val="274B2141"/>
    <w:rsid w:val="27695B88"/>
    <w:rsid w:val="27905DD2"/>
    <w:rsid w:val="279209FB"/>
    <w:rsid w:val="27C7144D"/>
    <w:rsid w:val="2807AC1E"/>
    <w:rsid w:val="283232FD"/>
    <w:rsid w:val="2832DBDC"/>
    <w:rsid w:val="287AAAF8"/>
    <w:rsid w:val="28B23253"/>
    <w:rsid w:val="28C8BC61"/>
    <w:rsid w:val="28D0B0A2"/>
    <w:rsid w:val="28DB2F32"/>
    <w:rsid w:val="29157A8D"/>
    <w:rsid w:val="297737D8"/>
    <w:rsid w:val="2A1CC5A8"/>
    <w:rsid w:val="2A247A0C"/>
    <w:rsid w:val="2A3282D2"/>
    <w:rsid w:val="2ACCC10A"/>
    <w:rsid w:val="2B3AD3F9"/>
    <w:rsid w:val="2B42E8BA"/>
    <w:rsid w:val="2BB30AA7"/>
    <w:rsid w:val="2C298684"/>
    <w:rsid w:val="2C7311D4"/>
    <w:rsid w:val="2CB629BD"/>
    <w:rsid w:val="2D4148CA"/>
    <w:rsid w:val="2D4D9D50"/>
    <w:rsid w:val="2D5C345D"/>
    <w:rsid w:val="2DBFE911"/>
    <w:rsid w:val="2E2CC8C1"/>
    <w:rsid w:val="2E418CE6"/>
    <w:rsid w:val="2E563891"/>
    <w:rsid w:val="2E5EAD3E"/>
    <w:rsid w:val="2E6CF954"/>
    <w:rsid w:val="2E94878D"/>
    <w:rsid w:val="2E9877E7"/>
    <w:rsid w:val="2F1E252F"/>
    <w:rsid w:val="2F66A4E2"/>
    <w:rsid w:val="2F6D54A7"/>
    <w:rsid w:val="2FEF0FC0"/>
    <w:rsid w:val="2FF812BB"/>
    <w:rsid w:val="30719632"/>
    <w:rsid w:val="3087558F"/>
    <w:rsid w:val="30B5FA01"/>
    <w:rsid w:val="310637B4"/>
    <w:rsid w:val="311FFF36"/>
    <w:rsid w:val="3128C400"/>
    <w:rsid w:val="313019E0"/>
    <w:rsid w:val="3156AF2B"/>
    <w:rsid w:val="31BD747B"/>
    <w:rsid w:val="31D417B1"/>
    <w:rsid w:val="3205C24F"/>
    <w:rsid w:val="328199E3"/>
    <w:rsid w:val="32F3EBF6"/>
    <w:rsid w:val="332FD5B6"/>
    <w:rsid w:val="33E4E492"/>
    <w:rsid w:val="340DFF6B"/>
    <w:rsid w:val="343610C2"/>
    <w:rsid w:val="34399069"/>
    <w:rsid w:val="3449DFB3"/>
    <w:rsid w:val="34A46DBB"/>
    <w:rsid w:val="34EBBC39"/>
    <w:rsid w:val="350FEDEF"/>
    <w:rsid w:val="351AF4BB"/>
    <w:rsid w:val="356AC86E"/>
    <w:rsid w:val="359E3991"/>
    <w:rsid w:val="35D051C4"/>
    <w:rsid w:val="363C2168"/>
    <w:rsid w:val="367C7775"/>
    <w:rsid w:val="36CD9869"/>
    <w:rsid w:val="3718F1F4"/>
    <w:rsid w:val="37943698"/>
    <w:rsid w:val="37C256EC"/>
    <w:rsid w:val="37FE4D9B"/>
    <w:rsid w:val="389438E7"/>
    <w:rsid w:val="38B4AEDD"/>
    <w:rsid w:val="38C0D64D"/>
    <w:rsid w:val="38C3AE20"/>
    <w:rsid w:val="390F22FB"/>
    <w:rsid w:val="391CF161"/>
    <w:rsid w:val="398DB2FE"/>
    <w:rsid w:val="39CCFE1E"/>
    <w:rsid w:val="3A2A7C6C"/>
    <w:rsid w:val="3A439A58"/>
    <w:rsid w:val="3A639CBB"/>
    <w:rsid w:val="3B30809C"/>
    <w:rsid w:val="3B42E18B"/>
    <w:rsid w:val="3BFE7B40"/>
    <w:rsid w:val="3C2E137F"/>
    <w:rsid w:val="3D50FACF"/>
    <w:rsid w:val="3D56027C"/>
    <w:rsid w:val="3D7D181A"/>
    <w:rsid w:val="3D8264C5"/>
    <w:rsid w:val="3DD0D14F"/>
    <w:rsid w:val="3DDE41BA"/>
    <w:rsid w:val="3E05B8C2"/>
    <w:rsid w:val="3E18EBE6"/>
    <w:rsid w:val="3E23DD0C"/>
    <w:rsid w:val="3E5AC300"/>
    <w:rsid w:val="3E80C874"/>
    <w:rsid w:val="3EB23ADC"/>
    <w:rsid w:val="3F0DC5F4"/>
    <w:rsid w:val="3F7A2A7B"/>
    <w:rsid w:val="3FE4A1CC"/>
    <w:rsid w:val="4000EDE8"/>
    <w:rsid w:val="412E2AD5"/>
    <w:rsid w:val="4158961C"/>
    <w:rsid w:val="41DBBF7A"/>
    <w:rsid w:val="42764E03"/>
    <w:rsid w:val="4287B62F"/>
    <w:rsid w:val="428ECE22"/>
    <w:rsid w:val="42A41899"/>
    <w:rsid w:val="43027F65"/>
    <w:rsid w:val="4312D7E7"/>
    <w:rsid w:val="434F3129"/>
    <w:rsid w:val="43954E89"/>
    <w:rsid w:val="447EFF7B"/>
    <w:rsid w:val="44A9A841"/>
    <w:rsid w:val="44C77B05"/>
    <w:rsid w:val="45791016"/>
    <w:rsid w:val="45A2388F"/>
    <w:rsid w:val="45B3E836"/>
    <w:rsid w:val="45D0340C"/>
    <w:rsid w:val="45DB7CA9"/>
    <w:rsid w:val="45ECD8AD"/>
    <w:rsid w:val="46CFAAB0"/>
    <w:rsid w:val="4738CD21"/>
    <w:rsid w:val="47AD4AE8"/>
    <w:rsid w:val="47E1F8CF"/>
    <w:rsid w:val="47F4E1E2"/>
    <w:rsid w:val="486F40FA"/>
    <w:rsid w:val="48B09E6E"/>
    <w:rsid w:val="48D79D21"/>
    <w:rsid w:val="4903D273"/>
    <w:rsid w:val="494A756D"/>
    <w:rsid w:val="4A0B2117"/>
    <w:rsid w:val="4A2F306D"/>
    <w:rsid w:val="4A3DC547"/>
    <w:rsid w:val="4A556D41"/>
    <w:rsid w:val="4A7E0704"/>
    <w:rsid w:val="4ADC37DB"/>
    <w:rsid w:val="4AFE5587"/>
    <w:rsid w:val="4C5B5A15"/>
    <w:rsid w:val="4C95C66F"/>
    <w:rsid w:val="4CBE9969"/>
    <w:rsid w:val="4CC389B6"/>
    <w:rsid w:val="4D0D169C"/>
    <w:rsid w:val="4D21A0D7"/>
    <w:rsid w:val="4D983996"/>
    <w:rsid w:val="4DA49CD6"/>
    <w:rsid w:val="4DED9BA5"/>
    <w:rsid w:val="4DEF3AD8"/>
    <w:rsid w:val="4E0546CD"/>
    <w:rsid w:val="4E186E57"/>
    <w:rsid w:val="4E2057D0"/>
    <w:rsid w:val="4E42F87C"/>
    <w:rsid w:val="4E819DA4"/>
    <w:rsid w:val="4EB3E04C"/>
    <w:rsid w:val="4EDD6D80"/>
    <w:rsid w:val="4F2F279C"/>
    <w:rsid w:val="4F35EFB1"/>
    <w:rsid w:val="4F916A4D"/>
    <w:rsid w:val="4FF872C5"/>
    <w:rsid w:val="500C851E"/>
    <w:rsid w:val="502FDB89"/>
    <w:rsid w:val="5148C000"/>
    <w:rsid w:val="51F1EE5A"/>
    <w:rsid w:val="5225D73E"/>
    <w:rsid w:val="5238354D"/>
    <w:rsid w:val="523D80BC"/>
    <w:rsid w:val="527F5DF5"/>
    <w:rsid w:val="52D9987D"/>
    <w:rsid w:val="52F2D894"/>
    <w:rsid w:val="5376E792"/>
    <w:rsid w:val="53F6A09F"/>
    <w:rsid w:val="541659F9"/>
    <w:rsid w:val="54B79DBF"/>
    <w:rsid w:val="54BA592B"/>
    <w:rsid w:val="54C527A1"/>
    <w:rsid w:val="55DC4EBA"/>
    <w:rsid w:val="56B5F742"/>
    <w:rsid w:val="56BF236C"/>
    <w:rsid w:val="571B32DD"/>
    <w:rsid w:val="5779E375"/>
    <w:rsid w:val="57822D9C"/>
    <w:rsid w:val="57933DED"/>
    <w:rsid w:val="57C0A8B6"/>
    <w:rsid w:val="57F749AE"/>
    <w:rsid w:val="5871652A"/>
    <w:rsid w:val="587526C6"/>
    <w:rsid w:val="58AF9272"/>
    <w:rsid w:val="58B320C1"/>
    <w:rsid w:val="58D0C942"/>
    <w:rsid w:val="58EAAEAE"/>
    <w:rsid w:val="58F77B73"/>
    <w:rsid w:val="59122F52"/>
    <w:rsid w:val="59DFA714"/>
    <w:rsid w:val="5A40B63B"/>
    <w:rsid w:val="5A791B78"/>
    <w:rsid w:val="5B03DCEB"/>
    <w:rsid w:val="5B6122B1"/>
    <w:rsid w:val="5BA912AD"/>
    <w:rsid w:val="5BBA1127"/>
    <w:rsid w:val="5C51644B"/>
    <w:rsid w:val="5D068FB7"/>
    <w:rsid w:val="5D134180"/>
    <w:rsid w:val="5D802902"/>
    <w:rsid w:val="5DE7A984"/>
    <w:rsid w:val="5DEF76B5"/>
    <w:rsid w:val="5E3F0021"/>
    <w:rsid w:val="5E9C6E43"/>
    <w:rsid w:val="5EBC278C"/>
    <w:rsid w:val="5EF67036"/>
    <w:rsid w:val="5F7D8B86"/>
    <w:rsid w:val="5FE26D87"/>
    <w:rsid w:val="609F746D"/>
    <w:rsid w:val="60AE0C41"/>
    <w:rsid w:val="60B503F5"/>
    <w:rsid w:val="613099A6"/>
    <w:rsid w:val="617DE2A3"/>
    <w:rsid w:val="61884312"/>
    <w:rsid w:val="6191AF6B"/>
    <w:rsid w:val="61DC9196"/>
    <w:rsid w:val="62125577"/>
    <w:rsid w:val="621F292C"/>
    <w:rsid w:val="626379C3"/>
    <w:rsid w:val="62FFB08D"/>
    <w:rsid w:val="63153E46"/>
    <w:rsid w:val="63DCE829"/>
    <w:rsid w:val="63F6409B"/>
    <w:rsid w:val="63F6E1D2"/>
    <w:rsid w:val="641CEFF9"/>
    <w:rsid w:val="643B9344"/>
    <w:rsid w:val="647C2C8A"/>
    <w:rsid w:val="64E8F8BC"/>
    <w:rsid w:val="650AD15E"/>
    <w:rsid w:val="658231D2"/>
    <w:rsid w:val="659DBF8D"/>
    <w:rsid w:val="65DD0EF1"/>
    <w:rsid w:val="6625AD56"/>
    <w:rsid w:val="66637657"/>
    <w:rsid w:val="66C9CEFE"/>
    <w:rsid w:val="66DE714A"/>
    <w:rsid w:val="66F571A0"/>
    <w:rsid w:val="6763A6F6"/>
    <w:rsid w:val="67FC902F"/>
    <w:rsid w:val="68226F7B"/>
    <w:rsid w:val="69067D33"/>
    <w:rsid w:val="6929F671"/>
    <w:rsid w:val="693093A8"/>
    <w:rsid w:val="69B6C5DF"/>
    <w:rsid w:val="69C4E403"/>
    <w:rsid w:val="69E35B95"/>
    <w:rsid w:val="6A9AE097"/>
    <w:rsid w:val="6A9F46BD"/>
    <w:rsid w:val="6ADAFE77"/>
    <w:rsid w:val="6AEC6D88"/>
    <w:rsid w:val="6AFD5AD3"/>
    <w:rsid w:val="6BA7E80D"/>
    <w:rsid w:val="6C12532C"/>
    <w:rsid w:val="6C6143F3"/>
    <w:rsid w:val="6C7C8738"/>
    <w:rsid w:val="6CBA1F9C"/>
    <w:rsid w:val="6CBAFC98"/>
    <w:rsid w:val="6CF9C5D0"/>
    <w:rsid w:val="6D223530"/>
    <w:rsid w:val="6D31E5A0"/>
    <w:rsid w:val="6D3CA306"/>
    <w:rsid w:val="6D7B6D6C"/>
    <w:rsid w:val="6DA850C5"/>
    <w:rsid w:val="6DBBC01A"/>
    <w:rsid w:val="6DC6578F"/>
    <w:rsid w:val="6DE9513C"/>
    <w:rsid w:val="6E0BAF92"/>
    <w:rsid w:val="6E506425"/>
    <w:rsid w:val="6E515ADD"/>
    <w:rsid w:val="6E5196A9"/>
    <w:rsid w:val="6F5B2795"/>
    <w:rsid w:val="6F79CAF9"/>
    <w:rsid w:val="6F9A6532"/>
    <w:rsid w:val="703AA15E"/>
    <w:rsid w:val="703D4FCE"/>
    <w:rsid w:val="706C5519"/>
    <w:rsid w:val="7100FE64"/>
    <w:rsid w:val="7175669F"/>
    <w:rsid w:val="71B327AE"/>
    <w:rsid w:val="71CBDFD2"/>
    <w:rsid w:val="7278927C"/>
    <w:rsid w:val="729AB3A1"/>
    <w:rsid w:val="72B50E20"/>
    <w:rsid w:val="72E99361"/>
    <w:rsid w:val="72F84E00"/>
    <w:rsid w:val="7303C5DF"/>
    <w:rsid w:val="736A3B08"/>
    <w:rsid w:val="73F06F0C"/>
    <w:rsid w:val="73F3C094"/>
    <w:rsid w:val="740053D2"/>
    <w:rsid w:val="746D761A"/>
    <w:rsid w:val="74D8A2DF"/>
    <w:rsid w:val="74FDCFFB"/>
    <w:rsid w:val="75311818"/>
    <w:rsid w:val="75659C5F"/>
    <w:rsid w:val="7571E0CA"/>
    <w:rsid w:val="75851C14"/>
    <w:rsid w:val="76168838"/>
    <w:rsid w:val="76361392"/>
    <w:rsid w:val="7665C969"/>
    <w:rsid w:val="7739778E"/>
    <w:rsid w:val="778F288C"/>
    <w:rsid w:val="77900269"/>
    <w:rsid w:val="77A07061"/>
    <w:rsid w:val="77D04752"/>
    <w:rsid w:val="77D32548"/>
    <w:rsid w:val="77FDD622"/>
    <w:rsid w:val="7956BBF9"/>
    <w:rsid w:val="795B9B24"/>
    <w:rsid w:val="7962DDD2"/>
    <w:rsid w:val="7A50A259"/>
    <w:rsid w:val="7A799CEA"/>
    <w:rsid w:val="7AE65595"/>
    <w:rsid w:val="7B177F83"/>
    <w:rsid w:val="7B62600E"/>
    <w:rsid w:val="7B893391"/>
    <w:rsid w:val="7BAA7BC9"/>
    <w:rsid w:val="7BBB79E7"/>
    <w:rsid w:val="7C3D8CA7"/>
    <w:rsid w:val="7C635B0E"/>
    <w:rsid w:val="7C678576"/>
    <w:rsid w:val="7CEDA3DE"/>
    <w:rsid w:val="7CFC480F"/>
    <w:rsid w:val="7D22AA77"/>
    <w:rsid w:val="7D64634A"/>
    <w:rsid w:val="7D6DDE1E"/>
    <w:rsid w:val="7D9D17EF"/>
    <w:rsid w:val="7DB42E33"/>
    <w:rsid w:val="7DBBB612"/>
    <w:rsid w:val="7E570A1D"/>
    <w:rsid w:val="7E7C560D"/>
    <w:rsid w:val="7E8B9939"/>
    <w:rsid w:val="7E9A2B91"/>
    <w:rsid w:val="7EC603A9"/>
    <w:rsid w:val="7EF51A06"/>
    <w:rsid w:val="7F4A2429"/>
    <w:rsid w:val="7F5D35DE"/>
    <w:rsid w:val="7F98200A"/>
    <w:rsid w:val="7FAE9258"/>
    <w:rsid w:val="7FAEED60"/>
    <w:rsid w:val="7FDF829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AB12"/>
  <w15:docId w15:val="{63CBAA66-1DAF-429B-8B5E-71DEDE5C1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Ttulo2">
    <w:name w:val="heading 2"/>
    <w:basedOn w:val="Normal"/>
    <w:next w:val="Normal"/>
    <w:uiPriority w:val="9"/>
    <w:unhideWhenUsed/>
    <w:qFormat/>
    <w:pPr>
      <w:outlineLvl w:val="1"/>
    </w:pPr>
    <w:rPr>
      <w:b/>
      <w:sz w:val="36"/>
      <w:szCs w:val="36"/>
    </w:rPr>
  </w:style>
  <w:style w:type="paragraph" w:styleId="Ttulo3">
    <w:name w:val="heading 3"/>
    <w:basedOn w:val="Normal"/>
    <w:next w:val="Normal"/>
    <w:uiPriority w:val="9"/>
    <w:unhideWhenUsed/>
    <w:qFormat/>
    <w:pPr>
      <w:outlineLvl w:val="2"/>
    </w:pPr>
    <w:rPr>
      <w:b/>
      <w:sz w:val="27"/>
      <w:szCs w:val="27"/>
    </w:rPr>
  </w:style>
  <w:style w:type="paragraph" w:styleId="Ttulo4">
    <w:name w:val="heading 4"/>
    <w:basedOn w:val="Normal"/>
    <w:next w:val="Normal"/>
    <w:uiPriority w:val="9"/>
    <w:semiHidden/>
    <w:unhideWhenUsed/>
    <w:qFormat/>
    <w:pPr>
      <w:keepNext/>
      <w:keepLines/>
      <w:spacing w:before="40"/>
      <w:outlineLvl w:val="3"/>
    </w:pPr>
    <w:rPr>
      <w:rFonts w:ascii="Calibri" w:eastAsia="Calibri" w:hAnsi="Calibri" w:cs="Calibri"/>
      <w:i/>
      <w:color w:val="2F5496"/>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0"/>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angra2detindependiente">
    <w:name w:val="Body Text Indent 2"/>
    <w:basedOn w:val="Normal"/>
    <w:link w:val="Sangra2detindependienteCar"/>
    <w:rsid w:val="0013463A"/>
    <w:pPr>
      <w:ind w:left="426"/>
      <w:jc w:val="both"/>
    </w:pPr>
    <w:rPr>
      <w:rFonts w:ascii="Arial" w:hAnsi="Arial"/>
      <w:lang w:val="es-ES" w:eastAsia="es-ES"/>
    </w:rPr>
  </w:style>
  <w:style w:type="character" w:customStyle="1" w:styleId="Sangra2detindependienteCar">
    <w:name w:val="Sangría 2 de t. independiente Car"/>
    <w:link w:val="Sangra2detindependiente"/>
    <w:uiPriority w:val="1"/>
    <w:rsid w:val="1381E375"/>
    <w:rPr>
      <w:rFonts w:ascii="Arial" w:eastAsia="Times New Roman" w:hAnsi="Arial" w:cs="Times New Roman"/>
      <w:lang w:val="es-ES" w:eastAsia="es-ES"/>
    </w:rPr>
  </w:style>
  <w:style w:type="paragraph" w:styleId="Prrafodelista">
    <w:name w:val="List Paragraph"/>
    <w:basedOn w:val="Normal"/>
    <w:uiPriority w:val="34"/>
    <w:qFormat/>
    <w:rsid w:val="0013463A"/>
    <w:pPr>
      <w:ind w:left="720"/>
      <w:contextualSpacing/>
    </w:pPr>
  </w:style>
  <w:style w:type="paragraph" w:styleId="NormalWeb">
    <w:name w:val="Normal (Web)"/>
    <w:basedOn w:val="Normal"/>
    <w:uiPriority w:val="99"/>
    <w:unhideWhenUsed/>
    <w:rsid w:val="00CD195A"/>
    <w:pPr>
      <w:spacing w:before="100" w:beforeAutospacing="1" w:after="100" w:afterAutospacing="1"/>
    </w:pPr>
  </w:style>
  <w:style w:type="character" w:customStyle="1" w:styleId="Ttulo2Car">
    <w:name w:val="Título 2 Car"/>
    <w:uiPriority w:val="9"/>
    <w:rsid w:val="1381E375"/>
    <w:rPr>
      <w:b/>
      <w:bCs/>
      <w:sz w:val="36"/>
      <w:szCs w:val="36"/>
      <w:lang w:eastAsia="es-CO"/>
    </w:rPr>
  </w:style>
  <w:style w:type="character" w:customStyle="1" w:styleId="Ttulo3Car">
    <w:name w:val="Título 3 Car"/>
    <w:uiPriority w:val="9"/>
    <w:rsid w:val="1381E375"/>
    <w:rPr>
      <w:b/>
      <w:bCs/>
      <w:sz w:val="27"/>
      <w:szCs w:val="27"/>
      <w:lang w:eastAsia="es-CO"/>
    </w:rPr>
  </w:style>
  <w:style w:type="paragraph" w:customStyle="1" w:styleId="msonormal0">
    <w:name w:val="msonormal"/>
    <w:basedOn w:val="Normal"/>
    <w:rsid w:val="00CF0FB6"/>
    <w:pPr>
      <w:spacing w:before="100" w:beforeAutospacing="1" w:after="100" w:afterAutospacing="1"/>
    </w:pPr>
  </w:style>
  <w:style w:type="paragraph" w:customStyle="1" w:styleId="contenido">
    <w:name w:val="contenido"/>
    <w:basedOn w:val="Normal"/>
    <w:rsid w:val="00CF0FB6"/>
    <w:pPr>
      <w:spacing w:before="100" w:beforeAutospacing="1" w:after="100" w:afterAutospacing="1"/>
    </w:pPr>
  </w:style>
  <w:style w:type="character" w:styleId="Hipervnculo">
    <w:name w:val="Hyperlink"/>
    <w:uiPriority w:val="99"/>
    <w:semiHidden/>
    <w:unhideWhenUsed/>
    <w:rsid w:val="1381E375"/>
    <w:rPr>
      <w:color w:val="0000FF"/>
      <w:u w:val="single"/>
    </w:rPr>
  </w:style>
  <w:style w:type="character" w:styleId="Hipervnculovisitado">
    <w:name w:val="FollowedHyperlink"/>
    <w:uiPriority w:val="99"/>
    <w:semiHidden/>
    <w:unhideWhenUsed/>
    <w:rsid w:val="1381E375"/>
    <w:rPr>
      <w:color w:val="800080"/>
      <w:u w:val="single"/>
    </w:rPr>
  </w:style>
  <w:style w:type="character" w:customStyle="1" w:styleId="letters">
    <w:name w:val="letters"/>
    <w:uiPriority w:val="1"/>
    <w:rsid w:val="1381E375"/>
  </w:style>
  <w:style w:type="character" w:customStyle="1" w:styleId="who-modulo">
    <w:name w:val="who-modulo"/>
    <w:uiPriority w:val="1"/>
    <w:rsid w:val="1381E375"/>
  </w:style>
  <w:style w:type="character" w:customStyle="1" w:styleId="publishedat">
    <w:name w:val="publishedat"/>
    <w:uiPriority w:val="1"/>
    <w:rsid w:val="1381E375"/>
  </w:style>
  <w:style w:type="paragraph" w:customStyle="1" w:styleId="keepgoing">
    <w:name w:val="keep_going"/>
    <w:basedOn w:val="Normal"/>
    <w:rsid w:val="00CF0FB6"/>
    <w:pPr>
      <w:spacing w:before="100" w:beforeAutospacing="1" w:after="100" w:afterAutospacing="1"/>
    </w:pPr>
  </w:style>
  <w:style w:type="character" w:customStyle="1" w:styleId="boton-tema-seguir">
    <w:name w:val="boton-tema-seguir"/>
    <w:uiPriority w:val="1"/>
    <w:rsid w:val="1381E375"/>
  </w:style>
  <w:style w:type="character" w:customStyle="1" w:styleId="span-following">
    <w:name w:val="span-following"/>
    <w:uiPriority w:val="1"/>
    <w:rsid w:val="1381E375"/>
  </w:style>
  <w:style w:type="paragraph" w:customStyle="1" w:styleId="texto-informativo">
    <w:name w:val="texto-informativo"/>
    <w:basedOn w:val="Normal"/>
    <w:rsid w:val="00CF0FB6"/>
    <w:pPr>
      <w:spacing w:before="100" w:beforeAutospacing="1" w:after="100" w:afterAutospacing="1"/>
    </w:pPr>
  </w:style>
  <w:style w:type="character" w:customStyle="1" w:styleId="negrilla">
    <w:name w:val="negrilla"/>
    <w:uiPriority w:val="1"/>
    <w:rsid w:val="1381E375"/>
  </w:style>
  <w:style w:type="paragraph" w:customStyle="1" w:styleId="comment">
    <w:name w:val="comment"/>
    <w:basedOn w:val="Normal"/>
    <w:rsid w:val="00CF0FB6"/>
    <w:pPr>
      <w:spacing w:before="100" w:beforeAutospacing="1" w:after="100" w:afterAutospacing="1"/>
    </w:pPr>
  </w:style>
  <w:style w:type="character" w:customStyle="1" w:styleId="comentar">
    <w:name w:val="comentar"/>
    <w:uiPriority w:val="1"/>
    <w:rsid w:val="1381E375"/>
  </w:style>
  <w:style w:type="paragraph" w:customStyle="1" w:styleId="save">
    <w:name w:val="save"/>
    <w:basedOn w:val="Normal"/>
    <w:rsid w:val="00CF0FB6"/>
    <w:pPr>
      <w:spacing w:before="100" w:beforeAutospacing="1" w:after="100" w:afterAutospacing="1"/>
    </w:pPr>
  </w:style>
  <w:style w:type="paragraph" w:customStyle="1" w:styleId="reporta">
    <w:name w:val="reporta"/>
    <w:basedOn w:val="Normal"/>
    <w:rsid w:val="00CF0FB6"/>
    <w:pPr>
      <w:spacing w:before="100" w:beforeAutospacing="1" w:after="100" w:afterAutospacing="1"/>
    </w:pPr>
  </w:style>
  <w:style w:type="paragraph" w:customStyle="1" w:styleId="come-back-home">
    <w:name w:val="come-back-home"/>
    <w:basedOn w:val="Normal"/>
    <w:rsid w:val="00CF0FB6"/>
    <w:pPr>
      <w:spacing w:before="100" w:beforeAutospacing="1" w:after="100" w:afterAutospacing="1"/>
    </w:pPr>
  </w:style>
  <w:style w:type="paragraph" w:customStyle="1" w:styleId="store">
    <w:name w:val="store"/>
    <w:basedOn w:val="Normal"/>
    <w:rsid w:val="00CF0FB6"/>
    <w:pPr>
      <w:spacing w:before="100" w:beforeAutospacing="1" w:after="100" w:afterAutospacing="1"/>
    </w:pPr>
  </w:style>
  <w:style w:type="character" w:customStyle="1" w:styleId="endarticle">
    <w:name w:val="endarticle"/>
    <w:uiPriority w:val="1"/>
    <w:rsid w:val="1381E375"/>
  </w:style>
  <w:style w:type="paragraph" w:customStyle="1" w:styleId="active">
    <w:name w:val="active"/>
    <w:basedOn w:val="Normal"/>
    <w:rsid w:val="00CF0FB6"/>
    <w:pPr>
      <w:spacing w:before="100" w:beforeAutospacing="1" w:after="100" w:afterAutospacing="1"/>
    </w:pPr>
  </w:style>
  <w:style w:type="paragraph" w:customStyle="1" w:styleId="bogota">
    <w:name w:val="bogota"/>
    <w:basedOn w:val="Normal"/>
    <w:rsid w:val="00CF0FB6"/>
    <w:pPr>
      <w:spacing w:before="100" w:beforeAutospacing="1" w:after="100" w:afterAutospacing="1"/>
    </w:pPr>
  </w:style>
  <w:style w:type="paragraph" w:customStyle="1" w:styleId="medellin">
    <w:name w:val="medellin"/>
    <w:basedOn w:val="Normal"/>
    <w:rsid w:val="00CF0FB6"/>
    <w:pPr>
      <w:spacing w:before="100" w:beforeAutospacing="1" w:after="100" w:afterAutospacing="1"/>
    </w:pPr>
  </w:style>
  <w:style w:type="paragraph" w:customStyle="1" w:styleId="cali">
    <w:name w:val="cali"/>
    <w:basedOn w:val="Normal"/>
    <w:rsid w:val="00CF0FB6"/>
    <w:pPr>
      <w:spacing w:before="100" w:beforeAutospacing="1" w:after="100" w:afterAutospacing="1"/>
    </w:pPr>
  </w:style>
  <w:style w:type="paragraph" w:customStyle="1" w:styleId="barranquilla">
    <w:name w:val="barranquilla"/>
    <w:basedOn w:val="Normal"/>
    <w:rsid w:val="00CF0FB6"/>
    <w:pPr>
      <w:spacing w:before="100" w:beforeAutospacing="1" w:after="100" w:afterAutospacing="1"/>
    </w:pPr>
  </w:style>
  <w:style w:type="paragraph" w:customStyle="1" w:styleId="otras">
    <w:name w:val="otras"/>
    <w:basedOn w:val="Normal"/>
    <w:rsid w:val="00CF0FB6"/>
    <w:pPr>
      <w:spacing w:before="100" w:beforeAutospacing="1" w:after="100" w:afterAutospacing="1"/>
    </w:pPr>
  </w:style>
  <w:style w:type="paragraph" w:styleId="z-Principiodelformulario">
    <w:name w:val="HTML Top of Form"/>
    <w:basedOn w:val="Normal"/>
    <w:next w:val="Normal"/>
    <w:link w:val="z-PrincipiodelformularioCar"/>
    <w:hidden/>
    <w:uiPriority w:val="99"/>
    <w:semiHidden/>
    <w:unhideWhenUsed/>
    <w:rsid w:val="00CF0FB6"/>
    <w:pPr>
      <w:pBdr>
        <w:bottom w:val="single" w:sz="6" w:space="1" w:color="auto"/>
      </w:pBdr>
      <w:jc w:val="center"/>
    </w:pPr>
    <w:rPr>
      <w:rFonts w:ascii="Arial" w:hAnsi="Arial" w:cs="Arial"/>
      <w:vanish/>
      <w:sz w:val="16"/>
      <w:szCs w:val="16"/>
    </w:rPr>
  </w:style>
  <w:style w:type="character" w:customStyle="1" w:styleId="z-PrincipiodelformularioCar">
    <w:name w:val="z-Principio del formulario Car"/>
    <w:link w:val="z-Principiodelformulario"/>
    <w:uiPriority w:val="99"/>
    <w:semiHidden/>
    <w:rsid w:val="1381E375"/>
    <w:rPr>
      <w:rFonts w:ascii="Arial" w:eastAsia="Times New Roman" w:hAnsi="Arial" w:cs="Arial"/>
      <w:sz w:val="16"/>
      <w:szCs w:val="16"/>
      <w:lang w:eastAsia="es-CO"/>
    </w:rPr>
  </w:style>
  <w:style w:type="character" w:customStyle="1" w:styleId="checkmark">
    <w:name w:val="checkmark"/>
    <w:uiPriority w:val="1"/>
    <w:rsid w:val="1381E375"/>
  </w:style>
  <w:style w:type="character" w:customStyle="1" w:styleId="first-line-terms">
    <w:name w:val="first-line-terms"/>
    <w:uiPriority w:val="1"/>
    <w:rsid w:val="1381E375"/>
  </w:style>
  <w:style w:type="character" w:customStyle="1" w:styleId="politicas-visual-check">
    <w:name w:val="politicas-visual-check"/>
    <w:uiPriority w:val="1"/>
    <w:rsid w:val="1381E375"/>
  </w:style>
  <w:style w:type="paragraph" w:styleId="z-Finaldelformulario">
    <w:name w:val="HTML Bottom of Form"/>
    <w:basedOn w:val="Normal"/>
    <w:next w:val="Normal"/>
    <w:link w:val="z-FinaldelformularioCar"/>
    <w:hidden/>
    <w:uiPriority w:val="99"/>
    <w:semiHidden/>
    <w:unhideWhenUsed/>
    <w:rsid w:val="00CF0FB6"/>
    <w:pPr>
      <w:pBdr>
        <w:top w:val="single" w:sz="6" w:space="1" w:color="auto"/>
      </w:pBdr>
      <w:jc w:val="center"/>
    </w:pPr>
    <w:rPr>
      <w:rFonts w:ascii="Arial" w:hAnsi="Arial" w:cs="Arial"/>
      <w:vanish/>
      <w:sz w:val="16"/>
      <w:szCs w:val="16"/>
    </w:rPr>
  </w:style>
  <w:style w:type="character" w:customStyle="1" w:styleId="z-FinaldelformularioCar">
    <w:name w:val="z-Final del formulario Car"/>
    <w:link w:val="z-Finaldelformulario"/>
    <w:uiPriority w:val="99"/>
    <w:semiHidden/>
    <w:rsid w:val="1381E375"/>
    <w:rPr>
      <w:rFonts w:ascii="Arial" w:eastAsia="Times New Roman" w:hAnsi="Arial" w:cs="Arial"/>
      <w:sz w:val="16"/>
      <w:szCs w:val="16"/>
      <w:lang w:eastAsia="es-CO"/>
    </w:rPr>
  </w:style>
  <w:style w:type="character" w:customStyle="1" w:styleId="txt1">
    <w:name w:val="txt1"/>
    <w:uiPriority w:val="1"/>
    <w:rsid w:val="1381E375"/>
  </w:style>
  <w:style w:type="character" w:customStyle="1" w:styleId="txt2">
    <w:name w:val="txt2"/>
    <w:uiPriority w:val="1"/>
    <w:rsid w:val="1381E375"/>
  </w:style>
  <w:style w:type="character" w:customStyle="1" w:styleId="icon-flecha">
    <w:name w:val="icon-flecha"/>
    <w:uiPriority w:val="1"/>
    <w:rsid w:val="1381E375"/>
  </w:style>
  <w:style w:type="character" w:customStyle="1" w:styleId="trcrboxheaderspan">
    <w:name w:val="trc_rbox_header_span"/>
    <w:uiPriority w:val="1"/>
    <w:rsid w:val="1381E375"/>
  </w:style>
  <w:style w:type="character" w:customStyle="1" w:styleId="thumbblock">
    <w:name w:val="thumbblock"/>
    <w:uiPriority w:val="1"/>
    <w:rsid w:val="1381E375"/>
  </w:style>
  <w:style w:type="character" w:customStyle="1" w:styleId="thumbnail-overlay">
    <w:name w:val="thumbnail-overlay"/>
    <w:uiPriority w:val="1"/>
    <w:rsid w:val="1381E375"/>
  </w:style>
  <w:style w:type="character" w:customStyle="1" w:styleId="video-label-box">
    <w:name w:val="video-label-box"/>
    <w:uiPriority w:val="1"/>
    <w:rsid w:val="1381E375"/>
  </w:style>
  <w:style w:type="character" w:customStyle="1" w:styleId="video-label">
    <w:name w:val="video-label"/>
    <w:uiPriority w:val="1"/>
    <w:rsid w:val="1381E375"/>
  </w:style>
  <w:style w:type="character" w:customStyle="1" w:styleId="branding">
    <w:name w:val="branding"/>
    <w:uiPriority w:val="1"/>
    <w:rsid w:val="1381E375"/>
  </w:style>
  <w:style w:type="character" w:customStyle="1" w:styleId="Ttulo1Car">
    <w:name w:val="Título 1 Car"/>
    <w:uiPriority w:val="9"/>
    <w:rsid w:val="1381E375"/>
    <w:rPr>
      <w:rFonts w:asciiTheme="majorHAnsi" w:eastAsiaTheme="majorEastAsia" w:hAnsiTheme="majorHAnsi" w:cstheme="majorBidi"/>
      <w:color w:val="2F5496" w:themeColor="accent1" w:themeShade="BF"/>
      <w:sz w:val="32"/>
      <w:szCs w:val="32"/>
    </w:rPr>
  </w:style>
  <w:style w:type="character" w:customStyle="1" w:styleId="Ttulo4Car">
    <w:name w:val="Título 4 Car"/>
    <w:uiPriority w:val="9"/>
    <w:semiHidden/>
    <w:rsid w:val="1381E375"/>
    <w:rPr>
      <w:rFonts w:asciiTheme="majorHAnsi" w:eastAsiaTheme="majorEastAsia" w:hAnsiTheme="majorHAnsi" w:cstheme="majorBidi"/>
      <w:i/>
      <w:iCs/>
      <w:color w:val="2F5496" w:themeColor="accent1" w:themeShade="BF"/>
    </w:rPr>
  </w:style>
  <w:style w:type="character" w:styleId="Textoennegrita">
    <w:name w:val="Strong"/>
    <w:uiPriority w:val="22"/>
    <w:qFormat/>
    <w:rsid w:val="1381E375"/>
    <w:rPr>
      <w:b/>
      <w:bCs/>
    </w:rPr>
  </w:style>
  <w:style w:type="paragraph" w:styleId="Textoindependiente">
    <w:name w:val="Body Text"/>
    <w:basedOn w:val="Normal"/>
    <w:link w:val="TextoindependienteCar"/>
    <w:uiPriority w:val="99"/>
    <w:semiHidden/>
    <w:unhideWhenUsed/>
    <w:rsid w:val="002A2ABD"/>
    <w:pPr>
      <w:spacing w:after="120"/>
    </w:pPr>
  </w:style>
  <w:style w:type="character" w:customStyle="1" w:styleId="TextoindependienteCar">
    <w:name w:val="Texto independiente Car"/>
    <w:link w:val="Textoindependiente"/>
    <w:uiPriority w:val="99"/>
    <w:semiHidden/>
    <w:rsid w:val="1381E375"/>
  </w:style>
  <w:style w:type="paragraph" w:styleId="Encabezado">
    <w:name w:val="header"/>
    <w:basedOn w:val="Normal"/>
    <w:link w:val="EncabezadoCar"/>
    <w:uiPriority w:val="99"/>
    <w:unhideWhenUsed/>
    <w:rsid w:val="00C103A3"/>
    <w:pPr>
      <w:tabs>
        <w:tab w:val="center" w:pos="4419"/>
        <w:tab w:val="right" w:pos="8838"/>
      </w:tabs>
    </w:pPr>
  </w:style>
  <w:style w:type="character" w:customStyle="1" w:styleId="EncabezadoCar">
    <w:name w:val="Encabezado Car"/>
    <w:link w:val="Encabezado"/>
    <w:uiPriority w:val="99"/>
    <w:rsid w:val="1381E375"/>
  </w:style>
  <w:style w:type="paragraph" w:styleId="Piedepgina">
    <w:name w:val="footer"/>
    <w:basedOn w:val="Normal"/>
    <w:link w:val="PiedepginaCar"/>
    <w:uiPriority w:val="99"/>
    <w:unhideWhenUsed/>
    <w:rsid w:val="00C103A3"/>
    <w:pPr>
      <w:tabs>
        <w:tab w:val="center" w:pos="4419"/>
        <w:tab w:val="right" w:pos="8838"/>
      </w:tabs>
    </w:pPr>
  </w:style>
  <w:style w:type="character" w:customStyle="1" w:styleId="PiedepginaCar">
    <w:name w:val="Pie de página Car"/>
    <w:link w:val="Piedepgina"/>
    <w:uiPriority w:val="99"/>
    <w:rsid w:val="1381E375"/>
  </w:style>
  <w:style w:type="character" w:customStyle="1" w:styleId="apple-converted-space">
    <w:name w:val="apple-converted-space"/>
    <w:uiPriority w:val="1"/>
    <w:rsid w:val="1381E375"/>
  </w:style>
  <w:style w:type="paragraph" w:styleId="Textonotapie">
    <w:name w:val="footnote text"/>
    <w:basedOn w:val="Normal"/>
    <w:link w:val="TextonotapieCar"/>
    <w:uiPriority w:val="99"/>
    <w:semiHidden/>
    <w:unhideWhenUsed/>
    <w:rsid w:val="00227828"/>
    <w:rPr>
      <w:rFonts w:asciiTheme="minorHAnsi" w:eastAsiaTheme="minorHAnsi" w:hAnsiTheme="minorHAnsi" w:cstheme="minorBidi"/>
      <w:sz w:val="20"/>
      <w:szCs w:val="20"/>
      <w:lang w:eastAsia="en-US"/>
    </w:rPr>
  </w:style>
  <w:style w:type="character" w:customStyle="1" w:styleId="TextonotapieCar">
    <w:name w:val="Texto nota pie Car"/>
    <w:link w:val="Textonotapie"/>
    <w:uiPriority w:val="99"/>
    <w:semiHidden/>
    <w:rsid w:val="1381E375"/>
    <w:rPr>
      <w:sz w:val="20"/>
      <w:szCs w:val="20"/>
    </w:rPr>
  </w:style>
  <w:style w:type="character" w:styleId="Refdenotaalpie">
    <w:name w:val="footnote reference"/>
    <w:uiPriority w:val="99"/>
    <w:semiHidden/>
    <w:unhideWhenUsed/>
    <w:rsid w:val="1381E375"/>
    <w:rPr>
      <w:vertAlign w:val="superscript"/>
    </w:rPr>
  </w:style>
  <w:style w:type="paragraph" w:customStyle="1" w:styleId="Cuerpo">
    <w:name w:val="Cuerpo"/>
    <w:rsid w:val="00AF1EB7"/>
    <w:pPr>
      <w:pBdr>
        <w:top w:val="nil"/>
        <w:left w:val="nil"/>
        <w:bottom w:val="nil"/>
        <w:right w:val="nil"/>
        <w:between w:val="nil"/>
        <w:bar w:val="nil"/>
      </w:pBdr>
    </w:pPr>
    <w:rPr>
      <w:rFonts w:eastAsia="Arial Unicode MS" w:cs="Arial Unicode MS"/>
      <w:color w:val="000000"/>
      <w:u w:color="000000"/>
      <w:bdr w:val="nil"/>
      <w14:textOutline w14:w="0" w14:cap="flat" w14:cmpd="sng" w14:algn="ctr">
        <w14:noFill/>
        <w14:prstDash w14:val="solid"/>
        <w14:bevel/>
      </w14:textOutline>
    </w:rPr>
  </w:style>
  <w:style w:type="character" w:customStyle="1" w:styleId="Ninguno">
    <w:name w:val="Ninguno"/>
    <w:rsid w:val="00AF1EB7"/>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left w:w="115" w:type="dxa"/>
        <w:right w:w="115" w:type="dxa"/>
      </w:tblCellMar>
    </w:tblPr>
  </w:style>
  <w:style w:type="character" w:styleId="Refdecomentario">
    <w:name w:val="annotation reference"/>
    <w:uiPriority w:val="99"/>
    <w:semiHidden/>
    <w:unhideWhenUsed/>
    <w:rsid w:val="1381E375"/>
    <w:rPr>
      <w:sz w:val="16"/>
      <w:szCs w:val="16"/>
    </w:rPr>
  </w:style>
  <w:style w:type="paragraph" w:styleId="Textocomentario">
    <w:name w:val="annotation text"/>
    <w:basedOn w:val="Normal"/>
    <w:link w:val="TextocomentarioCar"/>
    <w:uiPriority w:val="99"/>
    <w:semiHidden/>
    <w:unhideWhenUsed/>
    <w:rsid w:val="002C50D1"/>
    <w:rPr>
      <w:sz w:val="20"/>
      <w:szCs w:val="20"/>
    </w:rPr>
  </w:style>
  <w:style w:type="character" w:customStyle="1" w:styleId="TextocomentarioCar">
    <w:name w:val="Texto comentario Car"/>
    <w:link w:val="Textocomentario"/>
    <w:uiPriority w:val="99"/>
    <w:semiHidden/>
    <w:rsid w:val="1381E375"/>
    <w:rPr>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C50D1"/>
    <w:rPr>
      <w:b/>
      <w:bCs/>
    </w:rPr>
  </w:style>
  <w:style w:type="character" w:customStyle="1" w:styleId="AsuntodelcomentarioCar">
    <w:name w:val="Asunto del comentario Car"/>
    <w:basedOn w:val="TextocomentarioCar"/>
    <w:link w:val="Asuntodelcomentario"/>
    <w:uiPriority w:val="99"/>
    <w:semiHidden/>
    <w:rsid w:val="002C50D1"/>
    <w:rPr>
      <w:b/>
      <w:bCs/>
      <w:sz w:val="20"/>
      <w:szCs w:val="20"/>
      <w:lang w:eastAsia="es-ES_tradnl"/>
    </w:rPr>
  </w:style>
  <w:style w:type="paragraph" w:styleId="Textodeglobo">
    <w:name w:val="Balloon Text"/>
    <w:basedOn w:val="Normal"/>
    <w:link w:val="TextodegloboCar"/>
    <w:uiPriority w:val="99"/>
    <w:semiHidden/>
    <w:unhideWhenUsed/>
    <w:rsid w:val="002C50D1"/>
    <w:rPr>
      <w:rFonts w:ascii="Segoe UI" w:hAnsi="Segoe UI" w:cs="Segoe UI"/>
      <w:sz w:val="18"/>
      <w:szCs w:val="18"/>
    </w:rPr>
  </w:style>
  <w:style w:type="character" w:customStyle="1" w:styleId="TextodegloboCar">
    <w:name w:val="Texto de globo Car"/>
    <w:link w:val="Textodeglobo"/>
    <w:uiPriority w:val="99"/>
    <w:semiHidden/>
    <w:rsid w:val="1381E375"/>
    <w:rPr>
      <w:rFonts w:ascii="Segoe UI" w:hAnsi="Segoe UI" w:cs="Segoe UI"/>
      <w:sz w:val="18"/>
      <w:szCs w:val="18"/>
      <w:lang w:eastAsia="es-ES"/>
    </w:r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left w:w="108" w:type="dxa"/>
        <w:right w:w="108"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left w:w="115" w:type="dxa"/>
        <w:right w:w="115" w:type="dxa"/>
      </w:tblCellMar>
    </w:tblPr>
  </w:style>
  <w:style w:type="table" w:styleId="Tablaconcuadrcula">
    <w:name w:val="Table Grid"/>
    <w:basedOn w:val="Tablanormal"/>
    <w:uiPriority w:val="39"/>
    <w:rsid w:val="00E90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240" w:after="240" w:line="276" w:lineRule="auto"/>
      <w:ind w:firstLine="720"/>
      <w:jc w:val="both"/>
    </w:pPr>
    <w:rPr>
      <w:rFonts w:ascii="Arial" w:eastAsia="Arial" w:hAnsi="Arial" w:cs="Arial"/>
      <w:b/>
      <w:i/>
      <w:color w:val="FF0000"/>
      <w:sz w:val="22"/>
      <w:szCs w:val="22"/>
    </w:r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top w:w="100" w:type="dxa"/>
        <w:left w:w="100" w:type="dxa"/>
        <w:bottom w:w="100" w:type="dxa"/>
        <w:right w:w="100" w:type="dxa"/>
      </w:tblCellMar>
    </w:tblPr>
  </w:style>
  <w:style w:type="table" w:customStyle="1" w:styleId="ad">
    <w:basedOn w:val="TableNormal0"/>
    <w:tblPr>
      <w:tblStyleRowBandSize w:val="1"/>
      <w:tblStyleColBandSize w:val="1"/>
      <w:tblCellMar>
        <w:left w:w="115" w:type="dxa"/>
        <w:right w:w="115" w:type="dxa"/>
      </w:tblCellMar>
    </w:tblPr>
  </w:style>
  <w:style w:type="character" w:styleId="Ttulodellibro">
    <w:name w:val="Book Title"/>
    <w:uiPriority w:val="33"/>
    <w:qFormat/>
    <w:rsid w:val="1381E375"/>
    <w:rPr>
      <w:b/>
      <w:bCs/>
      <w:i/>
      <w:iCs/>
    </w:rPr>
  </w:style>
  <w:style w:type="paragraph" w:styleId="TDC1">
    <w:name w:val="toc 1"/>
    <w:basedOn w:val="Normal"/>
    <w:next w:val="Normal"/>
    <w:uiPriority w:val="39"/>
    <w:unhideWhenUsed/>
    <w:rsid w:val="1381E375"/>
    <w:pPr>
      <w:spacing w:after="100"/>
    </w:pPr>
  </w:style>
  <w:style w:type="paragraph" w:styleId="TDC3">
    <w:name w:val="toc 3"/>
    <w:basedOn w:val="Normal"/>
    <w:next w:val="Normal"/>
    <w:uiPriority w:val="39"/>
    <w:unhideWhenUsed/>
    <w:rsid w:val="1381E375"/>
    <w:pPr>
      <w:spacing w:after="100"/>
      <w:ind w:left="440"/>
    </w:pPr>
  </w:style>
  <w:style w:type="paragraph" w:styleId="Sinespaciado">
    <w:name w:val="No Spacing"/>
    <w:uiPriority w:val="1"/>
    <w:qFormat/>
    <w:rsid w:val="74005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colombia.com/top/festivales-culturales-mas-importantes-de-colombia-520407" TargetMode="External"/><Relationship Id="rId18" Type="http://schemas.openxmlformats.org/officeDocument/2006/relationships/hyperlink" Target="https://www.idartes.gov.co/es/noticias/bebes-al-parque-el-festival-familiar-mas-importante-de-bogota" TargetMode="External"/><Relationship Id="rId26" Type="http://schemas.openxmlformats.org/officeDocument/2006/relationships/hyperlink" Target="https://acontecimiento.com/turismo/10-festivales-culturales-unicos-en-el-mundo-que-tienes-que-vivir-al-menos-una-vez/?utm_source=chatgpt.com" TargetMode="External"/><Relationship Id="rId3" Type="http://schemas.openxmlformats.org/officeDocument/2006/relationships/styles" Target="styles.xml"/><Relationship Id="rId21" Type="http://schemas.openxmlformats.org/officeDocument/2006/relationships/hyperlink" Target="https://www.idartes.gov.co/es/noticias/nidos-y-crea-celebran-12-anos-de-arte-cultura-y-transformacion-en-bogot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ogota.gov.co/mi-ciudad/cultura-recreacion-y-deporte/www.bogota.gov.co" TargetMode="External"/><Relationship Id="rId17" Type="http://schemas.openxmlformats.org/officeDocument/2006/relationships/hyperlink" Target="https://justiciaambientalcolombia.org/wp-content/uploads/2013/07/sentencia-corte-constitucional-t-129-2011.pdf" TargetMode="External"/><Relationship Id="rId25" Type="http://schemas.openxmlformats.org/officeDocument/2006/relationships/hyperlink" Target="https://plannacionalcultura.mincultura.gov.co/publicaciones-de-consulta/"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orteconstitucional.gov.co/relatoria/2010/c-818-10.htm" TargetMode="External"/><Relationship Id="rId20" Type="http://schemas.openxmlformats.org/officeDocument/2006/relationships/hyperlink" Target="https://www.idartes.gov.co/es/articulos/esta-es-la-red-de-escenarios-mas-poderosa-de-colombia" TargetMode="External"/><Relationship Id="rId29" Type="http://schemas.openxmlformats.org/officeDocument/2006/relationships/hyperlink" Target="https://www.alcaldiabogota.gov.co/sisjur/normas/Norma1.jsp?i=1726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gota.gov.co/mi-ciudad/cultura-recreacion-y-deporte/www.bogota.gov.co" TargetMode="External"/><Relationship Id="rId24" Type="http://schemas.openxmlformats.org/officeDocument/2006/relationships/hyperlink" Target="https://nidos.gov.co/sobre-nidos"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rteconstitucional.gov.co/relatoria/2010/c-434-10.htm" TargetMode="External"/><Relationship Id="rId23" Type="http://schemas.openxmlformats.org/officeDocument/2006/relationships/hyperlink" Target="https://www.colombia.com/" TargetMode="External"/><Relationship Id="rId28" Type="http://schemas.openxmlformats.org/officeDocument/2006/relationships/hyperlink" Target="https://www.idartes.gov.co/es/convocatorias/estimulos" TargetMode="External"/><Relationship Id="rId10" Type="http://schemas.openxmlformats.org/officeDocument/2006/relationships/hyperlink" Target="https://www.transmilenio.gov.co/" TargetMode="External"/><Relationship Id="rId19" Type="http://schemas.openxmlformats.org/officeDocument/2006/relationships/hyperlink" Target="https://www.idartes.gov.co/es/noticias/bogota-promueve-el-acceso-la-cultura-de-la-primera-infancia-con-los-espacios-de-nidos" TargetMode="External"/><Relationship Id="rId31" Type="http://schemas.openxmlformats.org/officeDocument/2006/relationships/hyperlink" Target="https://www.unesco.org/es/legal-affairs/convention-protection-and-promotion-diversity-cultural-expressions" TargetMode="External"/><Relationship Id="rId4" Type="http://schemas.openxmlformats.org/officeDocument/2006/relationships/settings" Target="settings.xml"/><Relationship Id="rId9" Type="http://schemas.openxmlformats.org/officeDocument/2006/relationships/hyperlink" Target="https://archivobogota.secretariageneral.gov.co/" TargetMode="External"/><Relationship Id="rId14" Type="http://schemas.openxmlformats.org/officeDocument/2006/relationships/hyperlink" Target="https://compilacionjuridica.shd.gov.co/compilacion/docs/c-671_1999.htm" TargetMode="External"/><Relationship Id="rId22" Type="http://schemas.openxmlformats.org/officeDocument/2006/relationships/hyperlink" Target="https://www.idartes.gov.co/es/areas-artisticas/musica/programa-festivales-al-parque" TargetMode="External"/><Relationship Id="rId27" Type="http://schemas.openxmlformats.org/officeDocument/2006/relationships/hyperlink" Target="https://www.ohchr.org/es/instruments-mechanisms/instruments/international-covenant-economic-social-and-cultural-rights" TargetMode="External"/><Relationship Id="rId30" Type="http://schemas.openxmlformats.org/officeDocument/2006/relationships/hyperlink" Target="https://visitarsuiza.com/por-que-son-importantes-los-festivales/" TargetMode="External"/><Relationship Id="rId35" Type="http://schemas.openxmlformats.org/officeDocument/2006/relationships/theme" Target="theme/theme1.xml"/><Relationship Id="rId8" Type="http://schemas.openxmlformats.org/officeDocument/2006/relationships/hyperlink" Target="https://www.despegar.com.co/vuel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k4kgFq1JOCWUPAyeedjHW/0Yyg==">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11392</Words>
  <Characters>62662</Characters>
  <Application>Microsoft Office Word</Application>
  <DocSecurity>0</DocSecurity>
  <Lines>522</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SANCHEZ</dc:creator>
  <cp:lastModifiedBy>GLORIA INES CELY LUNA</cp:lastModifiedBy>
  <cp:revision>2</cp:revision>
  <cp:lastPrinted>2025-08-21T20:07:00Z</cp:lastPrinted>
  <dcterms:created xsi:type="dcterms:W3CDTF">2026-02-12T16:52:00Z</dcterms:created>
  <dcterms:modified xsi:type="dcterms:W3CDTF">2026-02-12T16:52:00Z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bfe7332f-d702-40b9-b0c3-ed85482cba1f</vt:lpwstr>
  </property>
</Properties>
</file>